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spacing w:lineRule="auto" w:line="240" w:before="170" w:after="159"/>
        <w:rPr>
          <w:rFonts w:ascii="Times New Roman" w:hAnsi="Times New Roman" w:eastAsia="Times New Roman" w:cs="Times New Roman"/>
          <w:color w:val="000000" w:themeColor="text1" w:themeShade="ff" w:themeTint="ff"/>
          <w:sz w:val="24"/>
          <w:szCs w:val="24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6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1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4b942"/>
                        </a:solidFill>
                        <a:ln w="0">
                          <a:solidFill>
                            <a:srgbClr val="f4b942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Contents"/>
                              <w:overflowPunct w:val="true"/>
                              <w:spacing w:lineRule="auto" w:line="240" w:before="0" w:after="0"/>
                              <w:ind w:left="0" w:right="0" w:hanging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eastAsia="Calibri" w:cs="" w:ascii="Times New Roman" w:hAnsi="Times New Roman" w:cstheme="minorBidi" w:eastAsiaTheme="minorHAnsi"/>
                                <w:b/>
                                <w:bCs/>
                                <w:caps/>
                                <w:color w:val="FFFFFF"/>
                                <w:sz w:val="32"/>
                                <w:szCs w:val="32"/>
                              </w:rPr>
                              <w:t>FICHE DE POSTE: Fleuriste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___/___/______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8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2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color w:val="F4B942"/>
          <w:sz w:val="28"/>
          <w:szCs w:val="28"/>
        </w:rPr>
        <w:t>Lieux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uppressLineNumbers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magasin de détail de fleurs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rayon spécialisé de supermarché ou d'hypermarché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chambre froide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marché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métro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marbrier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9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3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Organisation du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très tôt le matin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amplitude horaire &gt; 12 H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travail le week-end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fluctuation saisonnière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>contact  avec les clients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ascii="Times New Roman" w:hAnsi="Times New Roman" w:cstheme="minorBidi" w:eastAsiaTheme="minorHAnsi"/>
                <w:color w:val="auto"/>
                <w:kern w:val="0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 w:eastAsia="Calibri" w:cs="" w:cstheme="minorBidi" w:eastAsiaTheme="minorHAnsi"/>
                <w:color w:val="auto"/>
                <w:kern w:val="0"/>
                <w:sz w:val="20"/>
                <w:szCs w:val="20"/>
              </w:rPr>
            </w:pPr>
            <w:r>
              <w:rPr>
                <w:rFonts w:eastAsia="Calibri" w:cs="" w:cstheme="minorBidi" w:eastAsiaTheme="minorHAnsi" w:ascii="Times New Roman" w:hAnsi="Times New Roman"/>
                <w:color w:val="auto"/>
                <w:kern w:val="0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0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4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Tâches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prendre les commande de plantes, de fleurs, de matériel de décoration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achat en centrale d'achats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réceptionner les appels téléphoniques du système de transmission florale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réceptionner les fleurs, plantes, feuillages, matériel de décoration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mise en place du magasin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fabrication de bouquets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entretien des végétaux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assurer la livraison à domicile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entretenir  et ranger le magasin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fermer le magasin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encaisser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1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5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Outils et équipements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sols mouillés et souillés de végétaux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petit matériel pour préparer les bouquets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camion de livraison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climatisation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diable de manutention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2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6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Produits, matériaux et publics concernés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eau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plantes, fleurs, bulbes, pollen, larves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engrais, pesticides, brillant pour feuilles, colorant pour fleurs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familles endeuillées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eau de javel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végétaux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fleurs séchées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produits de nettoyage</w:t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/>
    </w:p>
    <w:p>
      <w:pPr>
        <w:pStyle w:val="Normal"/>
        <w:spacing w:lineRule="auto" w:line="240"/>
        <w:rPr>
          <w:sz w:val="28"/>
          <w:szCs w:val="28"/>
        </w:rPr>
      </w:pPr>
      <w:r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align>left</wp:align>
            </wp:positionH>
            <wp:positionV relativeFrom="paragraph">
              <wp:align>center</wp:align>
            </wp:positionV>
            <wp:extent cx="237490" cy="237490"/>
            <wp:effectExtent l="0" t="0" r="0" b="0"/>
            <wp:wrapSquare wrapText="largest"/>
            <wp:docPr id="17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Calibri" w:cs="" w:ascii="Times New Roman" w:hAnsi="Times New Roman" w:cstheme="minorBidi" w:eastAsiaTheme="minorHAnsi"/>
          <w:b/>
          <w:bCs/>
          <w:color w:val="F4B942"/>
          <w:kern w:val="0"/>
          <w:sz w:val="28"/>
          <w:szCs w:val="28"/>
        </w:rPr>
        <w:t>Tenue de travail</w:t>
      </w:r>
    </w:p>
    <w:tbl>
      <w:tblPr>
        <w:tblW w:w="9026" w:type="dxa"/>
        <w:jc w:val="left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10"/>
        <w:gridCol w:w="1003"/>
        <w:gridCol w:w="3541"/>
        <w:gridCol w:w="971"/>
      </w:tblGrid>
      <w:tr>
        <w:trPr/>
        <w:tc>
          <w:tcPr>
            <w:tcW w:w="3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  <w:tc>
          <w:tcPr>
            <w:tcW w:w="3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0"/>
                <w:szCs w:val="20"/>
              </w:rPr>
              <w:t>Niveau</w:t>
            </w:r>
          </w:p>
        </w:tc>
      </w:tr>
      <w:tr>
        <w:trPr/>
        <w:tc>
          <w:tcPr>
            <w:tcW w:w="351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>tenue civile fleuriste</w:t>
            </w:r>
          </w:p>
        </w:tc>
        <w:tc>
          <w:tcPr>
            <w:tcW w:w="1003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4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</w:pPr>
            <w:r>
              <w:rPr>
                <w:rFonts w:ascii="Times New Roman" w:hAnsi="Times New Roman"/>
                <w:sz w:val="20"/>
                <w:szCs w:val="20"/>
              </w:rPr>
              <w:t/>
            </w:r>
          </w:p>
        </w:tc>
        <w:tc>
          <w:tcPr>
            <w:tcW w:w="9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</w:pPr>
      <w: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>Fiche de poste du 08/09/2026 issue de la FMP Fleuriste, consultable sur le site :</w:t>
      </w:r>
      <w:r>
        <w:rPr>
          <w:rFonts w:ascii="Times New Roman" w:hAnsi="Times New Roman"/>
          <w:color w:val="F4B942"/>
          <w:sz w:val="20"/>
          <w:szCs w:val="20"/>
        </w:rPr>
        <w:br/>
      </w:r>
      <w:r>
        <w:rPr>
          <w:rFonts w:eastAsia="Times New Roman" w:cs="Times New Roman" w:ascii="Times New Roman" w:hAnsi="Times New Roman"/>
          <w:i/>
          <w:iCs/>
          <w:color w:val="F4B942"/>
          <w:sz w:val="20"/>
          <w:szCs w:val="20"/>
        </w:rPr>
        <w:t xml:space="preserve"> </w:t>
      </w:r>
      <w:r>
        <w:rPr>
          <w:rFonts w:ascii="Times New Roman" w:hAnsi="Times New Roman"/>
          <w:color w:val="F4B942"/>
          <w:sz w:val="20"/>
          <w:szCs w:val="20"/>
        </w:rPr>
        <w:br/>
      </w:r>
      <w:hyperlink r:id="rId8">
        <w:r>
          <w:rPr>
            <w:rStyle w:val="LienInternet"/>
            <w:rFonts w:eastAsia="Times New Roman" w:cs="Times New Roman" w:ascii="Times New Roman" w:hAnsi="Times New Roman"/>
            <w:i/>
            <w:iCs/>
            <w:color w:val="F4B942"/>
            <w:sz w:val="20"/>
            <w:szCs w:val="20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</w:pPr>
      <w:r/>
    </w:p>
    <w:sectPr>
      <w:headerReference w:type="default" r:id="rId9"/>
      <w:footerReference w:type="default" r:id="rId10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NUMPAGES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2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</w:pP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9" name="Image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10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9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6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1.png"/><Relationship Id="rId8" Type="http://schemas.openxmlformats.org/officeDocument/2006/relationships/hyperlink" Target="https://www.fmppresanse.fr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Application>LibreOffice/7.3.7.2$Linux_X86_64 LibreOffice_project/30$Build-2</Application>
  <AppVersion>15.0000</AppVersion>
  <Pages>2</Pages>
  <Words>113</Words>
  <Characters>1189</Characters>
  <CharactersWithSpaces>1325</CharactersWithSpaces>
  <Paragraphs>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2023-04-25T14:24:32Z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