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Ebéniste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ébénisterie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habitation du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 stockage du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de panneaux manufacturés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transport du bois à usiner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et évacuer le poste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la machine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pièces de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les pièces de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la pâte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traitement de surface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fixer les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restaurer les meubles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affûter les outils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poser les éléments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l'atelier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la colle par pulvérisation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à ruban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dégauchisseuse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raboteuse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mortaiseuse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tenonneuses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toupie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tourner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à bande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machine-outil à opérations complexes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à bois portatives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dispositif de captage machine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gaine de ventilation (bois)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ventilateur  du circuit d'aspiration (bois)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dépoussiérage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silo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centrale d'aspiration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massif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panneaux manufacturés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riche en silice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traitements préventifs (bois)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traitements curatifs (bois)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d'assemblage du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décapants du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adaptées au poste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05/04/2026 issue de la FMP Ebéniste,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