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spacing w:lineRule="auto" w:line="240" w:before="170" w:after="159"/>
        <w:rPr>
          <w:rFonts w:ascii="Times New Roman" w:hAnsi="Times New Roman" w:eastAsia="Times New Roman" w:cs="Times New Roman"/>
          <w:color w:val="000000" w:themeColor="text1" w:themeShade="ff" w:themeTint="ff"/>
          <w:sz w:val="24"/>
          <w:szCs w:val="24"/>
        </w:rPr>
      </w:pPr>
      <w:r>
        <mc:AlternateContent>
          <mc:Choice Requires="wps">
            <w:drawing>
              <wp:anchor behindDoc="0" distT="1270" distB="0" distL="1270" distR="635" simplePos="0" locked="0" layoutInCell="0" allowOverlap="1" relativeHeight="6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750" cy="504825"/>
                <wp:effectExtent l="1270" t="1905" r="1270" b="635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1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504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4b942"/>
                        </a:solidFill>
                        <a:ln w="0">
                          <a:solidFill>
                            <a:srgbClr val="f4b942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true"/>
                              <w:spacing w:lineRule="auto" w:line="240" w:before="0" w:after="0"/>
                              <w:ind w:left="0" w:right="0" w:hanging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eastAsia="Calibri" w:cs="" w:ascii="Times New Roman" w:hAnsi="Times New Roman" w:cstheme="minorBidi" w:eastAsiaTheme="minorHAnsi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</w:rPr>
                              <w:t>FICHE DE POSTE: Tapissier garnisseur de mobilier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d'établissement de la fiche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___/___/____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Renseigné par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Prénom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Employeur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d'embauche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___/___/______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Contrat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Temps de travail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br/>
      </w:r>
    </w:p>
    <w:tbl>
      <w:tblPr>
        <w:tblStyle w:val="TableGrid"/>
        <w:tblW w:w="90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1502"/>
        <w:gridCol w:w="1501"/>
        <w:gridCol w:w="1503"/>
        <w:gridCol w:w="1502"/>
        <w:gridCol w:w="1501"/>
        <w:gridCol w:w="1502"/>
      </w:tblGrid>
      <w:tr>
        <w:trPr>
          <w:trHeight w:val="465" w:hRule="atLeast"/>
        </w:trPr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0 = Néant</w:t>
            </w:r>
          </w:p>
        </w:tc>
        <w:tc>
          <w:tcPr>
            <w:tcW w:w="15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1 = Potentiel</w:t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2 = Faible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3 = Moyen</w:t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4 = Intense</w:t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2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F4B942"/>
          <w:sz w:val="28"/>
          <w:szCs w:val="28"/>
        </w:rPr>
        <w:t>Lieux de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uppressLineNumbers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uppressLineNumbers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atelier artisanal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domicile du client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autres lieux d'intervention du tapissier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3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Organisation du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contact  avec les clients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travail géré seul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travail au sein d'une équipe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alternance travail géré seul ou en équipes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travail isolé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délais à respecter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coactivité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horaires réguliers de jour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Tâches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établir le devis estimatif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acheter et  passer les commandes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positionner la pièce à restaurer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dégarnir l'élément à refaire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remettre en état la carcasse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sangler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couper le tissu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effectuer la mise en place de la garniture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procéder à la mise en crin proprement dite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emballer le crin avec la toile d'embourrure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compléter avec le crin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poser la toile blanche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procéder à la mise en ouate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poser la couverture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mettre en place le  Jaconas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exécuter les finitions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prendre et déposer le mobilier chez le client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conduire un véhicule utilitaire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Outils et équipements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outils pour travailler le bois (tapissier)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outils pour travailler les tissus (tapissier)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outils pour clouer et déclouer (tapissier)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outils pour le garnissage (tapissier)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chevalets et tréteaux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tabouret de tapissier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Produits, matériaux et publics concernés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crin végétal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crin animal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laine animale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plume et duvet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ouate  et mousse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toiles d'ameublement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cordes, ficelles et fils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soie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vernis à bois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décapants du bois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solvant ou diluant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colle à bois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colle néoprène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7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Tenue de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blouse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chaussures de sécurité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gants adaptés à l'activité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masque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>
        <w:br/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 w:ascii="Times New Roman" w:hAnsi="Times New Roman"/>
          <w:i/>
          <w:iCs/>
          <w:color w:val="F4B942"/>
          <w:sz w:val="20"/>
          <w:szCs w:val="20"/>
        </w:rPr>
        <w:t>Fiche de poste du 12/09/2026 issue de la FMP Tapissier garnisseur de mobilier, consultable sur le site :</w:t>
      </w:r>
      <w:r>
        <w:rPr>
          <w:rFonts w:ascii="Times New Roman" w:hAnsi="Times New Roman"/>
          <w:color w:val="F4B942"/>
          <w:sz w:val="20"/>
          <w:szCs w:val="20"/>
        </w:rPr>
        <w:br/>
      </w:r>
      <w:r>
        <w:rPr>
          <w:rFonts w:eastAsia="Times New Roman" w:cs="Times New Roman" w:ascii="Times New Roman" w:hAnsi="Times New Roman"/>
          <w:i/>
          <w:iCs/>
          <w:color w:val="F4B942"/>
          <w:sz w:val="20"/>
          <w:szCs w:val="20"/>
        </w:rPr>
        <w:t xml:space="preserve"> </w:t>
      </w:r>
      <w:r>
        <w:rPr>
          <w:rFonts w:ascii="Times New Roman" w:hAnsi="Times New Roman"/>
          <w:color w:val="F4B942"/>
          <w:sz w:val="20"/>
          <w:szCs w:val="20"/>
        </w:rPr>
        <w:br/>
      </w:r>
      <w:hyperlink r:id="rId8">
        <w:r>
          <w:rPr>
            <w:rStyle w:val="LienInternet"/>
            <w:rFonts w:eastAsia="Times New Roman" w:cs="Times New Roman" w:ascii="Times New Roman" w:hAnsi="Times New Roman"/>
            <w:i/>
            <w:iCs/>
            <w:color w:val="F4B942"/>
            <w:sz w:val="20"/>
            <w:szCs w:val="20"/>
          </w:rPr>
          <w:t>https://www.fmppresanse.fr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</w:pPr>
      <w:r/>
    </w:p>
    <w:sectPr>
      <w:headerReference w:type="default" r:id="rId9"/>
      <w:footerReference w:type="default" r:id="rId10"/>
      <w:type w:val="nextPage"/>
      <w:pgSz w:w="11906" w:h="16838"/>
      <w:pgMar w:left="1440" w:right="1440" w:gutter="0" w:header="567" w:top="1531" w:footer="1440" w:bottom="213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spacing w:before="0" w:after="160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2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 xml:space="preserve"> / </w:t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NUMPAGES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2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suppressLineNumbers/>
      <w:spacing w:before="0" w:after="160"/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9" name="Image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10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yperlink" Target="https://www.fmppresanse.fr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LibreOffice/7.3.7.2$Linux_X86_64 LibreOffice_project/30$Build-2</Application>
  <AppVersion>15.0000</AppVersion>
  <Pages>2</Pages>
  <Words>113</Words>
  <Characters>1189</Characters>
  <CharactersWithSpaces>1325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2023-04-25T14:24:32Z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