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spacing w:lineRule="auto" w:line="240" w:before="170" w:after="159"/>
        <w:rPr>
          <w:rFonts w:ascii="Times New Roman" w:hAnsi="Times New Roman" w:eastAsia="Times New Roman" w:cs="Times New Roman"/>
          <w:color w:val="000000" w:themeColor="text1" w:themeShade="ff" w:themeTint="ff"/>
          <w:sz w:val="24"/>
          <w:szCs w:val="24"/>
        </w:rPr>
      </w:pPr>
      <w:r>
        <mc:AlternateContent>
          <mc:Choice Requires="wps">
            <w:drawing>
              <wp:anchor behindDoc="0" distT="1270" distB="0" distL="1270" distR="635" simplePos="0" locked="0" layoutInCell="0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750" cy="504825"/>
                <wp:effectExtent l="1270" t="1905" r="1270" b="635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504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4b942"/>
                        </a:solidFill>
                        <a:ln w="0">
                          <a:solidFill>
                            <a:srgbClr val="f4b94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true"/>
                              <w:spacing w:lineRule="auto" w:line="240" w:before="0" w:after="0"/>
                              <w:ind w:left="0" w:right="0" w:hanging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eastAsia="Calibri" w:cs="" w:ascii="Times New Roman" w:hAnsi="Times New Roman" w:cstheme="minorBidi" w:eastAsiaTheme="minorHAnsi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FICHE DE POSTE: Délégué médical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d'établissement de la fiche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Renseigné par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Prénom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Employeur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d'embauche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Contrat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Temps de travail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br/>
      </w:r>
    </w:p>
    <w:tbl>
      <w:tblPr>
        <w:tblStyle w:val="TableGrid"/>
        <w:tblW w:w="90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1502"/>
        <w:gridCol w:w="1501"/>
        <w:gridCol w:w="1503"/>
        <w:gridCol w:w="1502"/>
        <w:gridCol w:w="1501"/>
        <w:gridCol w:w="1502"/>
      </w:tblGrid>
      <w:tr>
        <w:trPr>
          <w:trHeight w:val="465" w:hRule="atLeast"/>
        </w:trPr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0 = Néant</w:t>
            </w:r>
          </w:p>
        </w:tc>
        <w:tc>
          <w:tcPr>
            <w:tcW w:w="15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1 = Potentiel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2 = Faible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3 = Moyen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4 = Intense</w:t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2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F4B942"/>
          <w:sz w:val="28"/>
          <w:szCs w:val="28"/>
        </w:rPr>
        <w:t>Lieux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cabinet médical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salle d'attente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hôpital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salle d'opération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cabinet vétérinaire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pharmacie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quartier sensible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habitacle du véhicule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3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Organisation du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contact  avec les clients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dépendance fonctionnelle ou hiérarchique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travail géré seul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horaire variable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travail le week-end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séminaire à dates imposées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journées continues des visiteurs médicaux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évaluation du délégué médical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très tard occasionnellement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très tôt occasionnellement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Tâches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conduire un VL ( délégué médical)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se déplacer à pied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informer les médecins, les pharmaciens, les vétérinaires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participer au congrés, aux soirées FMC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participer aux séminaires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participer aux réunions régionales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assurer le travail administratif du délégué médical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réceptionner chez soi : matériel et documentation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attente dans les couloirs et salles d'attente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Outils et équipements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téléphone mobile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sacoche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agenda électronique type PALM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poste informatique fixe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véhicule léger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VL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Produits, matériaux et publics concernés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patient en salle d'attente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médecins, pharmaciens, vétérinaires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Tenue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tenue civile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tenue correcte exigée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>
        <w:br/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>Fiche de poste du 29/05/2026 issue de la FMP Délégué médical, consultable sur le site :</w:t>
      </w:r>
      <w:r>
        <w:rPr>
          <w:rFonts w:ascii="Times New Roman" w:hAnsi="Times New Roman"/>
          <w:color w:val="F4B942"/>
          <w:sz w:val="20"/>
          <w:szCs w:val="20"/>
        </w:rPr>
        <w:br/>
      </w: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 xml:space="preserve"> </w:t>
      </w:r>
      <w:r>
        <w:rPr>
          <w:rFonts w:ascii="Times New Roman" w:hAnsi="Times New Roman"/>
          <w:color w:val="F4B942"/>
          <w:sz w:val="20"/>
          <w:szCs w:val="20"/>
        </w:rPr>
        <w:br/>
      </w:r>
      <w:hyperlink r:id="rId8">
        <w:r>
          <w:rPr>
            <w:rStyle w:val="LienInternet"/>
            <w:rFonts w:eastAsia="Times New Roman" w:cs="Times New Roman" w:ascii="Times New Roman" w:hAnsi="Times New Roman"/>
            <w:i/>
            <w:iCs/>
            <w:color w:val="F4B942"/>
            <w:sz w:val="20"/>
            <w:szCs w:val="20"/>
          </w:rPr>
          <w:t>https://www.fmppresanse.fr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</w:pPr>
      <w:r/>
    </w:p>
    <w:sectPr>
      <w:headerReference w:type="default" r:id="rId9"/>
      <w:footerReference w:type="default" r:id="rId10"/>
      <w:type w:val="nextPage"/>
      <w:pgSz w:w="11906" w:h="16838"/>
      <w:pgMar w:left="1440" w:right="1440" w:gutter="0" w:header="567" w:top="1531" w:footer="1440" w:bottom="213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spacing w:before="0" w:after="160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 xml:space="preserve"> / </w:t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NUMPAGES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suppressLineNumbers/>
      <w:spacing w:before="0" w:after="160"/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LibreOffice/7.3.7.2$Linux_X86_64 LibreOffice_project/30$Build-2</Application>
  <AppVersion>15.0000</AppVersion>
  <Pages>2</Pages>
  <Words>113</Words>
  <Characters>1189</Characters>
  <CharactersWithSpaces>1325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2023-04-25T14:24:32Z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