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Façadier ravaleur ragréeur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monument historique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chimique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ravalement par procédés mécaniques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au jet d'eau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haute ou très haute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hydrosablage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ravalement en façade avec sableuse à surpression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gommage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traitement de façade par hydrogommage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par 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thermique basse température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rouleau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spatule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lance sous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canne à sablage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 roulant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de propane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décapants /nettoyants de façades, toitures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ponçage, grattage, décapage de peintures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silicieuses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résines époxydiques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mousse polyuréthane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abrasif de sablage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étanche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à écran facial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à adduction d'air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30/04/2026 issue de la FMP Façadier ravaleur ragréeur,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