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2.png" ContentType="image/png"/>
  <Override PartName="/word/media/image3.png" ContentType="image/pn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ormal"/>
        <w:spacing w:lineRule="auto" w:line="240" w:before="170" w:after="159"/>
        <w:rPr>
          <w:rFonts w:ascii="Times New Roman" w:hAnsi="Times New Roman" w:eastAsia="Times New Roman" w:cs="Times New Roman"/>
          <w:color w:val="000000" w:themeColor="text1" w:themeShade="ff" w:themeTint="ff"/>
          <w:sz w:val="24"/>
          <w:szCs w:val="24"/>
        </w:rPr>
      </w:pPr>
      <w:r>
        <mc:AlternateContent>
          <mc:Choice Requires="wps">
            <w:drawing>
              <wp:anchor behindDoc="0" distT="1270" distB="0" distL="1270" distR="635" simplePos="0" locked="0" layoutInCell="0" allowOverlap="1" relativeHeight="6">
                <wp:simplePos x="0" y="0"/>
                <wp:positionH relativeFrom="column">
                  <wp:align>center</wp:align>
                </wp:positionH>
                <wp:positionV relativeFrom="paragraph">
                  <wp:posOffset>635</wp:posOffset>
                </wp:positionV>
                <wp:extent cx="5746750" cy="504825"/>
                <wp:effectExtent l="1270" t="1905" r="1270" b="635"/>
                <wp:wrapThrough wrapText="bothSides">
                  <wp:wrapPolygon edited="0">
                    <wp:start x="312" y="0"/>
                    <wp:lineTo x="314" y="0"/>
                    <wp:lineTo x="258" y="0"/>
                    <wp:lineTo x="204" y="167"/>
                    <wp:lineTo x="156" y="483"/>
                    <wp:lineTo x="108" y="799"/>
                    <wp:lineTo x="69" y="1254"/>
                    <wp:lineTo x="41" y="1802"/>
                    <wp:lineTo x="13" y="2350"/>
                    <wp:lineTo x="-1" y="2972"/>
                    <wp:lineTo x="-1" y="3605"/>
                    <wp:lineTo x="-1" y="18018"/>
                    <wp:lineTo x="-1" y="18023"/>
                    <wp:lineTo x="-1" y="18656"/>
                    <wp:lineTo x="13" y="19277"/>
                    <wp:lineTo x="41" y="19825"/>
                    <wp:lineTo x="69" y="20373"/>
                    <wp:lineTo x="108" y="20828"/>
                    <wp:lineTo x="156" y="21144"/>
                    <wp:lineTo x="204" y="21461"/>
                    <wp:lineTo x="258" y="21627"/>
                    <wp:lineTo x="314" y="21627"/>
                    <wp:lineTo x="21286" y="21627"/>
                    <wp:lineTo x="21286" y="21627"/>
                    <wp:lineTo x="21342" y="21627"/>
                    <wp:lineTo x="21396" y="21461"/>
                    <wp:lineTo x="21444" y="21144"/>
                    <wp:lineTo x="21492" y="20828"/>
                    <wp:lineTo x="21531" y="20373"/>
                    <wp:lineTo x="21559" y="19825"/>
                    <wp:lineTo x="21587" y="19277"/>
                    <wp:lineTo x="21601" y="18656"/>
                    <wp:lineTo x="21601" y="18023"/>
                    <wp:lineTo x="21601" y="3582"/>
                    <wp:lineTo x="21601" y="3605"/>
                    <wp:lineTo x="21601" y="3605"/>
                    <wp:lineTo x="21601" y="2972"/>
                    <wp:lineTo x="21587" y="2350"/>
                    <wp:lineTo x="21559" y="1802"/>
                    <wp:lineTo x="21531" y="1254"/>
                    <wp:lineTo x="21492" y="799"/>
                    <wp:lineTo x="21444" y="483"/>
                    <wp:lineTo x="21396" y="167"/>
                    <wp:lineTo x="21342" y="0"/>
                    <wp:lineTo x="21286" y="0"/>
                    <wp:lineTo x="312" y="0"/>
                  </wp:wrapPolygon>
                </wp:wrapThrough>
                <wp:docPr id="11" name="Shape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46680" cy="504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4b942"/>
                        </a:solidFill>
                        <a:ln w="0">
                          <a:solidFill>
                            <a:srgbClr val="f4b942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FrameContents"/>
                              <w:overflowPunct w:val="true"/>
                              <w:spacing w:lineRule="auto" w:line="240" w:before="0" w:after="0"/>
                              <w:ind w:left="0" w:right="0" w:hanging="0"/>
                              <w:jc w:val="center"/>
                              <w:rPr>
                                <w:rFonts w:ascii="Times New Roman" w:hAnsi="Times New Roman"/>
                              </w:rPr>
                            </w:pPr>
                            <w:r>
                              <w:rPr>
                                <w:rFonts w:eastAsia="Calibri" w:cs="" w:ascii="Times New Roman" w:hAnsi="Times New Roman" w:cstheme="minorBidi" w:eastAsiaTheme="minorHAnsi"/>
                                <w:b/>
                                <w:bCs/>
                                <w:caps/>
                                <w:color w:val="FFFFFF"/>
                                <w:sz w:val="32"/>
                                <w:szCs w:val="32"/>
                              </w:rPr>
                              <w:t>FICHE DE POSTE: Ouvrier exécution bâtiment gros oeuvre</w:t>
                            </w:r>
                          </w:p>
                        </w:txbxContent>
                      </wps:txbx>
                      <wps:bodyPr lIns="0" rIns="0" t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Date d'établissement de la fiche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___/___/____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Renseigné par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Nom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Prénom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Employeur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Date d'embauche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___/___/______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Contrat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Temps de travail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br/>
      </w:r>
    </w:p>
    <w:tbl>
      <w:tblPr>
        <w:tblStyle w:val="TableGrid"/>
        <w:tblW w:w="9012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6a0" w:noHBand="1" w:noVBand="1" w:firstColumn="1" w:lastRow="0" w:lastColumn="0" w:firstRow="1"/>
      </w:tblPr>
      <w:tblGrid>
        <w:gridCol w:w="1502"/>
        <w:gridCol w:w="1501"/>
        <w:gridCol w:w="1503"/>
        <w:gridCol w:w="1502"/>
        <w:gridCol w:w="1501"/>
        <w:gridCol w:w="1502"/>
      </w:tblGrid>
      <w:tr>
        <w:trPr>
          <w:trHeight w:val="465" w:hRule="atLeast"/>
        </w:trPr>
        <w:tc>
          <w:tcPr>
            <w:tcW w:w="1502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Niveau</w:t>
            </w:r>
          </w:p>
        </w:tc>
        <w:tc>
          <w:tcPr>
            <w:tcW w:w="1501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0 = Néant</w:t>
            </w:r>
          </w:p>
        </w:tc>
        <w:tc>
          <w:tcPr>
            <w:tcW w:w="1503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1 = Potentiel</w:t>
            </w:r>
          </w:p>
        </w:tc>
        <w:tc>
          <w:tcPr>
            <w:tcW w:w="1502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2 = Faible</w:t>
            </w:r>
          </w:p>
        </w:tc>
        <w:tc>
          <w:tcPr>
            <w:tcW w:w="1501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3 = Moyen</w:t>
            </w:r>
          </w:p>
        </w:tc>
        <w:tc>
          <w:tcPr>
            <w:tcW w:w="1502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4 = Intense</w:t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8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2" name="Image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7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b/>
          <w:bCs/>
          <w:color w:val="F4B942"/>
          <w:sz w:val="28"/>
          <w:szCs w:val="28"/>
        </w:rPr>
        <w:t>Lieux de travail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uppressLineNumbers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uppressLineNumbers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chantier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chantier en extérieur dans les métiers du BTP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bâtiment en construction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bâtiment en rénovation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zone de stockage du matériel BTP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/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9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3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" w:ascii="Times New Roman" w:hAnsi="Times New Roman" w:cstheme="minorBidi" w:eastAsiaTheme="minorHAnsi"/>
          <w:b/>
          <w:bCs/>
          <w:color w:val="F4B942"/>
          <w:kern w:val="0"/>
          <w:sz w:val="28"/>
          <w:szCs w:val="28"/>
        </w:rPr>
        <w:t>Organisation du travail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travail au sein d'une équipe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dépendance fonctionnelle ou hiérarchique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horaires réguliers de jour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travail posté 2x8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coactivité dans le BTP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/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10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4" name="Image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2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" w:ascii="Times New Roman" w:hAnsi="Times New Roman" w:cstheme="minorBidi" w:eastAsiaTheme="minorHAnsi"/>
          <w:b/>
          <w:bCs/>
          <w:color w:val="F4B942"/>
          <w:kern w:val="0"/>
          <w:sz w:val="28"/>
          <w:szCs w:val="28"/>
        </w:rPr>
        <w:t>Tâches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manutentionner des matériaux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préparer le mortier ou le béton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transporter le mortier ou le béton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conduire des machines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nettoyer le chantier et son cantonnement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démolir des ouvrages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faire des saignées, percer des cloisons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participer aux terrassements et aux fouilles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huiler les coffrages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participer à l'élingage des élèments de coffrage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guider les manoeuvres du grutier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poncer du béton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se déplacer sur un échafaudage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/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11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5" name="Image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" descr="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" w:ascii="Times New Roman" w:hAnsi="Times New Roman" w:cstheme="minorBidi" w:eastAsiaTheme="minorHAnsi"/>
          <w:b/>
          <w:bCs/>
          <w:color w:val="F4B942"/>
          <w:kern w:val="0"/>
          <w:sz w:val="28"/>
          <w:szCs w:val="28"/>
        </w:rPr>
        <w:t>Outils et équipements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bétonnière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compresseur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perforateur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treuil simple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tronçonneuse à disque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pelle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brouette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brouette à moteur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seau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pioche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marteau piqueur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élingue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éléments de coffrage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benne à béton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basting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pièces d'échafaudages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talocheuse lisseuse mécanique ( hélicoptère)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scie circulaire (BTP)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tourets de câbles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/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12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6" name="Image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4" descr="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" w:ascii="Times New Roman" w:hAnsi="Times New Roman" w:cstheme="minorBidi" w:eastAsiaTheme="minorHAnsi"/>
          <w:b/>
          <w:bCs/>
          <w:color w:val="F4B942"/>
          <w:kern w:val="0"/>
          <w:sz w:val="28"/>
          <w:szCs w:val="28"/>
        </w:rPr>
        <w:t>Produits, matériaux et publics concernés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briques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parpaings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pierres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sacs de ciment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sable (BTP)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huile de décoffrage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13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7" name="Image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5" descr="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" w:ascii="Times New Roman" w:hAnsi="Times New Roman" w:cstheme="minorBidi" w:eastAsiaTheme="minorHAnsi"/>
          <w:b/>
          <w:bCs/>
          <w:color w:val="F4B942"/>
          <w:kern w:val="0"/>
          <w:sz w:val="28"/>
          <w:szCs w:val="28"/>
        </w:rPr>
        <w:t>Tenue de travail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chaussures de sécurité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gants adaptés à l'activité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casque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protections auditives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lunettes de protection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masque anti-poussières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tenue de travail au logo de l'entreprise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veste et pantalon de travail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gants adaptés aux produits chimiques utilisés.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gants de manutention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>
        <w:br/>
      </w:r>
    </w:p>
    <w:p>
      <w:pPr>
        <w:pStyle w:val="Normal"/>
        <w:spacing w:lineRule="auto" w:line="240"/>
        <w:jc w:val="center"/>
      </w:pPr>
      <w:r>
        <w:rPr>
          <w:rFonts w:eastAsia="Times New Roman" w:cs="Times New Roman" w:ascii="Times New Roman" w:hAnsi="Times New Roman"/>
          <w:i/>
          <w:iCs/>
          <w:color w:val="F4B942"/>
          <w:sz w:val="20"/>
          <w:szCs w:val="20"/>
        </w:rPr>
        <w:t>Fiche de poste du 14/07/2025 issue de la FMP Ouvrier exécution bâtiment gros oeuvre, consultable sur le site :</w:t>
      </w:r>
      <w:r>
        <w:rPr>
          <w:rFonts w:ascii="Times New Roman" w:hAnsi="Times New Roman"/>
          <w:color w:val="F4B942"/>
          <w:sz w:val="20"/>
          <w:szCs w:val="20"/>
        </w:rPr>
        <w:br/>
      </w:r>
      <w:r>
        <w:rPr>
          <w:rFonts w:eastAsia="Times New Roman" w:cs="Times New Roman" w:ascii="Times New Roman" w:hAnsi="Times New Roman"/>
          <w:i/>
          <w:iCs/>
          <w:color w:val="F4B942"/>
          <w:sz w:val="20"/>
          <w:szCs w:val="20"/>
        </w:rPr>
        <w:t xml:space="preserve"> </w:t>
      </w:r>
      <w:r>
        <w:rPr>
          <w:rFonts w:ascii="Times New Roman" w:hAnsi="Times New Roman"/>
          <w:color w:val="F4B942"/>
          <w:sz w:val="20"/>
          <w:szCs w:val="20"/>
        </w:rPr>
        <w:br/>
      </w:r>
      <w:hyperlink r:id="rId8">
        <w:r>
          <w:rPr>
            <w:rStyle w:val="LienInternet"/>
            <w:rFonts w:eastAsia="Times New Roman" w:cs="Times New Roman" w:ascii="Times New Roman" w:hAnsi="Times New Roman"/>
            <w:i/>
            <w:iCs/>
            <w:color w:val="F4B942"/>
            <w:sz w:val="20"/>
            <w:szCs w:val="20"/>
          </w:rPr>
          <w:t>https://www.fmppresanse.fr</w:t>
        </w:r>
      </w:hyperlink>
    </w:p>
    <w:p>
      <w:pPr>
        <w:pStyle w:val="Normal"/>
        <w:widowControl/>
        <w:bidi w:val="0"/>
        <w:spacing w:lineRule="auto" w:line="259" w:before="0" w:after="160"/>
        <w:jc w:val="left"/>
      </w:pPr>
      <w:r/>
    </w:p>
    <w:sectPr>
      <w:headerReference w:type="default" r:id="rId9"/>
      <w:footerReference w:type="default" r:id="rId10"/>
      <w:type w:val="nextPage"/>
      <w:pgSz w:w="11906" w:h="16838"/>
      <w:pgMar w:left="1440" w:right="1440" w:gutter="0" w:header="567" w:top="1531" w:footer="1440" w:bottom="2132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Calibri Light">
    <w:charset w:val="01"/>
    <w:family w:val="roman"/>
    <w:pitch w:val="variable"/>
  </w:font>
  <w:font w:name="OpenSymbol">
    <w:altName w:val="Arial Unicode MS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imes New Roman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Pieddepage"/>
      <w:spacing w:before="0" w:after="160"/>
      <w:jc w:val="center"/>
      <w:rPr>
        <w:rFonts w:ascii="Times New Roman" w:hAnsi="Times New Roman"/>
        <w:sz w:val="20"/>
        <w:szCs w:val="20"/>
      </w:rPr>
    </w:pPr>
    <w:r>
      <w:rPr>
        <w:rFonts w:ascii="Times New Roman" w:hAnsi="Times New Roman"/>
        <w:sz w:val="20"/>
        <w:szCs w:val="20"/>
      </w:rPr>
      <w:tab/>
    </w:r>
    <w:r>
      <w:rPr>
        <w:rFonts w:ascii="Times New Roman" w:hAnsi="Times New Roman"/>
        <w:sz w:val="20"/>
        <w:szCs w:val="20"/>
      </w:rPr>
      <w:fldChar w:fldCharType="begin"/>
    </w:r>
    <w:r>
      <w:rPr>
        <w:sz w:val="20"/>
        <w:szCs w:val="20"/>
        <w:rFonts w:ascii="Times New Roman" w:hAnsi="Times New Roman"/>
      </w:rPr>
      <w:instrText xml:space="preserve"> PAGE </w:instrText>
    </w:r>
    <w:r>
      <w:rPr>
        <w:sz w:val="20"/>
        <w:szCs w:val="20"/>
        <w:rFonts w:ascii="Times New Roman" w:hAnsi="Times New Roman"/>
      </w:rPr>
      <w:fldChar w:fldCharType="separate"/>
    </w:r>
    <w:r>
      <w:rPr>
        <w:sz w:val="20"/>
        <w:szCs w:val="20"/>
        <w:rFonts w:ascii="Times New Roman" w:hAnsi="Times New Roman"/>
      </w:rPr>
      <w:t>2</w:t>
    </w:r>
    <w:r>
      <w:rPr>
        <w:sz w:val="20"/>
        <w:szCs w:val="20"/>
        <w:rFonts w:ascii="Times New Roman" w:hAnsi="Times New Roman"/>
      </w:rPr>
      <w:fldChar w:fldCharType="end"/>
    </w:r>
    <w:r>
      <w:rPr>
        <w:rFonts w:ascii="Times New Roman" w:hAnsi="Times New Roman"/>
        <w:sz w:val="20"/>
        <w:szCs w:val="20"/>
      </w:rPr>
      <w:t xml:space="preserve"> / </w:t>
    </w:r>
    <w:r>
      <w:rPr>
        <w:rFonts w:ascii="Times New Roman" w:hAnsi="Times New Roman"/>
        <w:sz w:val="20"/>
        <w:szCs w:val="20"/>
      </w:rPr>
      <w:fldChar w:fldCharType="begin"/>
    </w:r>
    <w:r>
      <w:rPr>
        <w:sz w:val="20"/>
        <w:szCs w:val="20"/>
        <w:rFonts w:ascii="Times New Roman" w:hAnsi="Times New Roman"/>
      </w:rPr>
      <w:instrText xml:space="preserve"> NUMPAGES </w:instrText>
    </w:r>
    <w:r>
      <w:rPr>
        <w:sz w:val="20"/>
        <w:szCs w:val="20"/>
        <w:rFonts w:ascii="Times New Roman" w:hAnsi="Times New Roman"/>
      </w:rPr>
      <w:fldChar w:fldCharType="separate"/>
    </w:r>
    <w:r>
      <w:rPr>
        <w:sz w:val="20"/>
        <w:szCs w:val="20"/>
        <w:rFonts w:ascii="Times New Roman" w:hAnsi="Times New Roman"/>
      </w:rPr>
      <w:t>2</w:t>
    </w:r>
    <w:r>
      <w:rPr>
        <w:sz w:val="20"/>
        <w:szCs w:val="20"/>
        <w:rFonts w:ascii="Times New Roman" w:hAnsi="Times New Roman"/>
      </w:rPr>
      <w:fldChar w:fldCharType="end"/>
    </w:r>
    <w:r>
      <w:rPr>
        <w:rFonts w:ascii="Times New Roman" w:hAnsi="Times New Roman"/>
        <w:sz w:val="20"/>
        <w:szCs w:val="20"/>
      </w:rPr>
      <w:tab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Entte"/>
      <w:suppressLineNumbers/>
      <w:spacing w:before="0" w:after="160"/>
    </w:pPr>
    <w:r>
      <w:drawing>
        <wp:anchor behindDoc="1" distT="0" distB="0" distL="0" distR="0" simplePos="0" locked="0" layoutInCell="0" allowOverlap="1" relativeHeight="3">
          <wp:simplePos x="0" y="0"/>
          <wp:positionH relativeFrom="column">
            <wp:align>left</wp:align>
          </wp:positionH>
          <wp:positionV relativeFrom="paragraph">
            <wp:posOffset>635</wp:posOffset>
          </wp:positionV>
          <wp:extent cx="1956435" cy="503555"/>
          <wp:effectExtent l="0" t="0" r="0" b="0"/>
          <wp:wrapSquare wrapText="largest"/>
          <wp:docPr id="9" name="Image8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age8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956435" cy="503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0" allowOverlap="1" relativeHeight="5">
          <wp:simplePos x="0" y="0"/>
          <wp:positionH relativeFrom="column">
            <wp:posOffset>4671060</wp:posOffset>
          </wp:positionH>
          <wp:positionV relativeFrom="paragraph">
            <wp:posOffset>119380</wp:posOffset>
          </wp:positionV>
          <wp:extent cx="1057275" cy="276225"/>
          <wp:effectExtent l="0" t="0" r="0" b="0"/>
          <wp:wrapSquare wrapText="largest"/>
          <wp:docPr id="10" name="Image9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9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057275" cy="2762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w="http://schemas.openxmlformats.org/wordprocessingml/2006/main">
  <w:zoom w:percent="160"/>
  <w:defaultTabStop w:val="708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fr-F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fr-FR" w:eastAsia="en-US" w:bidi="ar-SA"/>
    </w:rPr>
  </w:style>
  <w:style w:type="paragraph" w:styleId="Titre1">
    <w:name w:val="Heading 1"/>
    <w:basedOn w:val="Normal"/>
    <w:next w:val="Normal"/>
    <w:link w:val="Heading1Char"/>
    <w:uiPriority w:val="9"/>
    <w:qFormat/>
    <w:pPr>
      <w:keepNext w:val="true"/>
      <w:keepLines/>
      <w:spacing w:before="240" w:after="0"/>
      <w:outlineLvl w:val="0"/>
    </w:pPr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eading1Char" w:customStyle="1">
    <w:name w:val="Heading 1 Char"/>
    <w:basedOn w:val="DefaultParagraphFont"/>
    <w:uiPriority w:val="9"/>
    <w:qFormat/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LienInternet">
    <w:name w:val="Lien Internet"/>
    <w:basedOn w:val="DefaultParagraphFont"/>
    <w:uiPriority w:val="99"/>
    <w:unhideWhenUsed/>
    <w:rPr>
      <w:color w:val="0563C1" w:themeColor="hyperlink"/>
      <w:u w:val="single"/>
    </w:rPr>
  </w:style>
  <w:style w:type="character" w:styleId="Puces">
    <w:name w:val="Puces"/>
    <w:qFormat/>
    <w:rPr>
      <w:rFonts w:ascii="OpenSymbol" w:hAnsi="OpenSymbol" w:eastAsia="OpenSymbol" w:cs="OpenSymbol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Lohit Devanagari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Contenudetableau">
    <w:name w:val="Contenu de tableau"/>
    <w:basedOn w:val="Normal"/>
    <w:qFormat/>
    <w:pPr>
      <w:widowControl w:val="false"/>
      <w:suppressLineNumbers/>
    </w:pPr>
    <w:rPr/>
  </w:style>
  <w:style w:type="paragraph" w:styleId="Titredetableau">
    <w:name w:val="Titre de tableau"/>
    <w:basedOn w:val="Contenudetableau"/>
    <w:qFormat/>
    <w:pPr>
      <w:suppressLineNumbers/>
      <w:jc w:val="center"/>
    </w:pPr>
    <w:rPr>
      <w:b/>
      <w:bCs/>
    </w:rPr>
  </w:style>
  <w:style w:type="paragraph" w:styleId="Entteetpieddepage">
    <w:name w:val="En-tête et pied de page"/>
    <w:basedOn w:val="Normal"/>
    <w:qFormat/>
    <w:pPr>
      <w:suppressLineNumbers/>
      <w:tabs>
        <w:tab w:val="clear" w:pos="708"/>
        <w:tab w:val="center" w:pos="4513" w:leader="none"/>
        <w:tab w:val="right" w:pos="9026" w:leader="none"/>
      </w:tabs>
    </w:pPr>
    <w:rPr/>
  </w:style>
  <w:style w:type="paragraph" w:styleId="Entte">
    <w:name w:val="Header"/>
    <w:basedOn w:val="Entteetpieddepage"/>
    <w:pPr>
      <w:suppressLineNumbers/>
    </w:pPr>
    <w:rPr/>
  </w:style>
  <w:style w:type="paragraph" w:styleId="FrameContents">
    <w:name w:val="Frame Contents"/>
    <w:basedOn w:val="Normal"/>
    <w:qFormat/>
    <w:pPr/>
    <w:rPr/>
  </w:style>
  <w:style w:type="paragraph" w:styleId="Pieddepage">
    <w:name w:val="Footer"/>
    <w:basedOn w:val="Entteetpieddepage"/>
    <w:pPr>
      <w:suppressLineNumbers/>
    </w:pPr>
    <w:rPr/>
  </w:style>
  <w:style w:type="paragraph" w:styleId="Contenudecadre">
    <w:name w:val="Contenu de cadr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1.png"/><Relationship Id="rId4" Type="http://schemas.openxmlformats.org/officeDocument/2006/relationships/image" Target="media/image1.png"/><Relationship Id="rId5" Type="http://schemas.openxmlformats.org/officeDocument/2006/relationships/image" Target="media/image1.png"/><Relationship Id="rId6" Type="http://schemas.openxmlformats.org/officeDocument/2006/relationships/image" Target="media/image1.png"/><Relationship Id="rId7" Type="http://schemas.openxmlformats.org/officeDocument/2006/relationships/image" Target="media/image1.png"/><Relationship Id="rId8" Type="http://schemas.openxmlformats.org/officeDocument/2006/relationships/hyperlink" Target="https://www.fmppresanse.fr/" TargetMode="External"/><Relationship Id="rId9" Type="http://schemas.openxmlformats.org/officeDocument/2006/relationships/header" Target="header1.xml"/><Relationship Id="rId10" Type="http://schemas.openxmlformats.org/officeDocument/2006/relationships/footer" Target="footer1.xml"/><Relationship Id="rId11" Type="http://schemas.openxmlformats.org/officeDocument/2006/relationships/fontTable" Target="fontTable.xml"/><Relationship Id="rId12" Type="http://schemas.openxmlformats.org/officeDocument/2006/relationships/settings" Target="settings.xml"/><Relationship Id="rId13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3.pn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</TotalTime>
  <Application>LibreOffice/7.3.7.2$Linux_X86_64 LibreOffice_project/30$Build-2</Application>
  <AppVersion>15.0000</AppVersion>
  <Pages>2</Pages>
  <Words>113</Words>
  <Characters>1189</Characters>
  <CharactersWithSpaces>1325</CharactersWithSpaces>
  <Paragraphs>41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2022-05-04T14:49:15Z</dcterms:created>
  <dc:creator>Benoît Chevalier;OpenTBS 1.10.7</dc:creator>
  <dc:description/>
  <dc:language>fr-FR</dc:language>
  <cp:lastModifiedBy/>
  <dcterms:modified xsi:type="dcterms:W3CDTF">2023-04-25T14:24:32Z</dcterms:modified>
  <cp:revision>45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