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spacing w:lineRule="auto" w:line="240" w:before="170" w:after="159"/>
        <w:rPr>
          <w:rFonts w:ascii="Times New Roman" w:hAnsi="Times New Roman" w:eastAsia="Times New Roman" w:cs="Times New Roman"/>
          <w:color w:val="000000" w:themeColor="text1" w:themeShade="ff" w:themeTint="ff"/>
          <w:sz w:val="24"/>
          <w:szCs w:val="24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6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1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4b942"/>
                        </a:solidFill>
                        <a:ln w="0">
                          <a:solidFill>
                            <a:srgbClr val="f4b942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overflowPunct w:val="true"/>
                              <w:spacing w:lineRule="auto" w:line="240" w:before="0" w:after="0"/>
                              <w:ind w:left="0" w:right="0" w:hanging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eastAsia="Calibri" w:cs="" w:ascii="Times New Roman" w:hAnsi="Times New Roman" w:cstheme="minorBidi" w:eastAsiaTheme="minorHAnsi"/>
                                <w:b/>
                                <w:bCs/>
                                <w:caps/>
                                <w:color w:val="FFFFFF"/>
                                <w:sz w:val="32"/>
                                <w:szCs w:val="32"/>
                              </w:rPr>
                              <w:t>FICHE DE POSTE: Acheteur d'art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___/___/______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8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2" name="Image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F4B942"/>
          <w:sz w:val="28"/>
          <w:szCs w:val="28"/>
        </w:rPr>
        <w:t>Lieux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uppressLineNumbers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bureau collectif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studio photo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studio d'enregistrement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3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Organisation du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travail au sein d'une équipe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délais à respecter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dépassement horaire fréquent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0"/>
                <w:szCs w:val="20"/>
              </w:rPr>
              <w:t>télétravail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 w:eastAsia="Calibri" w:cs="" w:cstheme="minorBidi" w:eastAsiaTheme="minorHAnsi"/>
                <w:color w:val="auto"/>
                <w:kern w:val="0"/>
                <w:sz w:val="20"/>
                <w:szCs w:val="20"/>
              </w:rPr>
            </w:pPr>
            <w:r>
              <w:rPr>
                <w:rFonts w:eastAsia="Calibri" w:cs="" w:cstheme="minorBidi" w:eastAsiaTheme="minorHAnsi" w:ascii="Times New Roman" w:hAnsi="Times New Roman"/>
                <w:color w:val="auto"/>
                <w:kern w:val="0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0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4" name="Imag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Tâches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prendre connaissance des besoins de la création (DA)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assister et conseiller les DA dans le choix des intervenants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négocier les honoraires des intervenants et les droits audio-visuels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chiffrer le coût du projet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coordonner les roughs et/ou illustrations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tenir à jour un fichier contact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veiller au respect des plannings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5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Outils et équipements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téléphone fixe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téléphone mobile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poste informatique fixe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books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dictionnaires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6" name="Image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Produits, matériaux et publics concernés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PUBLICS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prestataires</w:t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clients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/>
    </w:p>
    <w:p>
      <w:pPr>
        <w:pStyle w:val="Normal"/>
        <w:spacing w:lineRule="auto" w:line="240"/>
        <w:rPr>
          <w:sz w:val="28"/>
          <w:szCs w:val="28"/>
        </w:rPr>
      </w:pPr>
      <w:r>
        <w:drawing>
          <wp:anchor behindDoc="0" distT="0" distB="0" distL="0" distR="0" simplePos="0" locked="0" layoutInCell="0" allowOverlap="1" relativeHeight="13">
            <wp:simplePos x="0" y="0"/>
            <wp:positionH relativeFrom="column">
              <wp:align>left</wp:align>
            </wp:positionH>
            <wp:positionV relativeFrom="paragraph">
              <wp:align>center</wp:align>
            </wp:positionV>
            <wp:extent cx="237490" cy="237490"/>
            <wp:effectExtent l="0" t="0" r="0" b="0"/>
            <wp:wrapSquare wrapText="largest"/>
            <wp:docPr id="17" name="Image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" w:ascii="Times New Roman" w:hAnsi="Times New Roman" w:cstheme="minorBidi" w:eastAsiaTheme="minorHAnsi"/>
          <w:b/>
          <w:bCs/>
          <w:color w:val="F4B942"/>
          <w:kern w:val="0"/>
          <w:sz w:val="28"/>
          <w:szCs w:val="28"/>
        </w:rPr>
        <w:t>Tenue de travail</w:t>
      </w:r>
    </w:p>
    <w:tbl>
      <w:tblPr>
        <w:tblW w:w="9026" w:type="dxa"/>
        <w:jc w:val="left"/>
        <w:tblInd w:w="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510"/>
        <w:gridCol w:w="1003"/>
        <w:gridCol w:w="3541"/>
        <w:gridCol w:w="971"/>
      </w:tblGrid>
      <w:tr>
        <w:trPr/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0"/>
                <w:szCs w:val="20"/>
              </w:rPr>
              <w:t>Niveau</w:t>
            </w:r>
          </w:p>
        </w:tc>
      </w:tr>
      <w:tr>
        <w:trPr/>
        <w:tc>
          <w:tcPr>
            <w:tcW w:w="351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>tenue civile</w:t>
            </w:r>
          </w:p>
        </w:tc>
        <w:tc>
          <w:tcPr>
            <w:tcW w:w="100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54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</w:pPr>
            <w:r>
              <w:rPr>
                <w:rFonts w:ascii="Times New Roman" w:hAnsi="Times New Roman"/>
                <w:sz w:val="20"/>
                <w:szCs w:val="20"/>
              </w:rPr>
              <w:t/>
            </w:r>
          </w:p>
        </w:tc>
        <w:tc>
          <w:tcPr>
            <w:tcW w:w="97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/>
      </w:pPr>
      <w: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>Fiche de poste du 24/04/2024 issue de la FMP Acheteur d'art, consultable sur le site :</w:t>
      </w:r>
      <w:r>
        <w:rPr>
          <w:rFonts w:ascii="Times New Roman" w:hAnsi="Times New Roman"/>
          <w:color w:val="F4B942"/>
          <w:sz w:val="20"/>
          <w:szCs w:val="20"/>
        </w:rPr>
        <w:br/>
      </w:r>
      <w:r>
        <w:rPr>
          <w:rFonts w:eastAsia="Times New Roman" w:cs="Times New Roman" w:ascii="Times New Roman" w:hAnsi="Times New Roman"/>
          <w:i/>
          <w:iCs/>
          <w:color w:val="F4B942"/>
          <w:sz w:val="20"/>
          <w:szCs w:val="20"/>
        </w:rPr>
        <w:t xml:space="preserve"> </w:t>
      </w:r>
      <w:r>
        <w:rPr>
          <w:rFonts w:ascii="Times New Roman" w:hAnsi="Times New Roman"/>
          <w:color w:val="F4B942"/>
          <w:sz w:val="20"/>
          <w:szCs w:val="20"/>
        </w:rPr>
        <w:br/>
      </w:r>
      <w:hyperlink r:id="rId8">
        <w:r>
          <w:rPr>
            <w:rStyle w:val="LienInternet"/>
            <w:rFonts w:eastAsia="Times New Roman" w:cs="Times New Roman" w:ascii="Times New Roman" w:hAnsi="Times New Roman"/>
            <w:i/>
            <w:iCs/>
            <w:color w:val="F4B942"/>
            <w:sz w:val="20"/>
            <w:szCs w:val="20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</w:pPr>
      <w:r/>
    </w:p>
    <w:sectPr>
      <w:headerReference w:type="default" r:id="rId9"/>
      <w:footerReference w:type="default" r:id="rId10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NUMPAGES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2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9" name="Image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10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6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708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image" Target="media/image1.png"/><Relationship Id="rId7" Type="http://schemas.openxmlformats.org/officeDocument/2006/relationships/image" Target="media/image1.png"/><Relationship Id="rId8" Type="http://schemas.openxmlformats.org/officeDocument/2006/relationships/hyperlink" Target="https://www.fmppresanse.fr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Application>LibreOffice/7.3.7.2$Linux_X86_64 LibreOffice_project/30$Build-2</Application>
  <AppVersion>15.0000</AppVersion>
  <Pages>2</Pages>
  <Words>113</Words>
  <Characters>1189</Characters>
  <CharactersWithSpaces>1325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2023-04-25T14:24:32Z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