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Orthoprothésiste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artisanal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 de soins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du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entreprise d'orthopédie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des patients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de durée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avec d'autres entreprises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le premier examen clinique en orthopédie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les mesures en orthoprothésie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la prothèse provisoire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l'emboiture et le manchon de la prothèse définitive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une prothèse externe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fabriquer une orthèse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les finitions en orthopédie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les essayages en orthopédie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la livraison de la prothèse ou de l'orthèse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des tâches connexes en atelier d'orthopédie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constituer et animer 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ecran de visualisation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logiciel de CFAO en orthopédie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fraiseuse à commande numérique en orthopédie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soufflette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coudre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 à colonne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chalumeau oxyacétylénique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de soudure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 à ruban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 circulaire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riveteuse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fraiseuse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 d'alignement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pour réaliser le plâtre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four en orthopédie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outil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matériel de l'orthoprothésiste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atteinte de handicap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orthèse orthopédique du grand appareillage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prothèse externe du membre supérieur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prothèse externe du membre inférieur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 appareillage en orthopédie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pour le moulage du plâtre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 pour techniques de moulage en orthopédie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pour technique de stratification en orthopédie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thermodurcissables en orthopédie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 ou diluant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pâtes à spatuler, vernis, colles et rubans adhésifs en orthopédie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tissus et fibres en orthopédie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garnissage en orthopédie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finition en orthopédie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petits matériaux en orthopédie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pour la protection des matériaux en orthopédie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vinyle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anti-poussières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Orthoprothésiste,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