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Directeur de production dans les métiers du spectacle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non dédiés dans le milieu du spectacle,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 de travail à l'étranger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enregistrés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sousdimensionné, bruit superieur a 80 dB, éclairage  éblouissant, espace de travail inadapté à l'activité, espace de travail avec sol encombré,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vivants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bruit superieur a 80 dB, espace de travail avec sol encombré, espace de travail sousdimensionné, espace de travail avec circulation sur plusieurs niveaux,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irréguliers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occasionnel, imprevisibilite des horaires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étudier la faisabilité du projet soumis par le producteur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nuisances liées à  la dépendance fonctionnelle ou hiérarchique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diriger la préparation du projet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nuisances liées au travail en équipe, nuisances du directeur de production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les repérages des lieux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des déplacements professionnels,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élaborer le plan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suivre la réalisation du projet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aleas a gerer  generant une charge mentale particuliere, coactivite (plusieurs activites concomitantes dans un meme lieu), nuisances liées au travail en équipe, nuisances liées aux moyens alloués en terme d'équipements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budget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l'organisation de la sécurité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organiser la post-production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 administrative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 régie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artistes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01/04/2026 issue de la FMP Directeur de production dans les métiers du spectacle,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