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Documentaliste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centre de documentation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plateau ouvert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autre ambiance thermique en general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aveugle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défaut de ventilation,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activité de service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objectifs divergents et logiques différentes avec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décalage entre les missions et les tâches réalisées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injonction paradoxale par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de livraison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collecter l'information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des documents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traiter l'information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documentaliste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diffuser l'information de façon collective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les utilisateurs et traiter les demandes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recherches bibliographiques et les restituer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sentiment de manque de reconnaissance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à jour des dossiers thématiques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repérer et identifier les besoins des utilisateurs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concevoir de nouveaux produits documentaires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 fonds documentaire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gèrer un budget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internet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lecteur de CDROM/DVD</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imprimante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photocopieur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ozone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revues/ouvrages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pour déplacer les documents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rayonnages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escabeau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massicot manuel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outil coupant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relieuse manuelle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agrafeuse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tout type de public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 spécialisé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interlocuteur téléphonique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situation entraînant une charge émotionnelle, agression verbale du public par téléphone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10/04/2026 issue de la FMP Documentaliste,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