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Ebéniste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ébénisterie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habitation du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contraintes liées aux caractéristiques de l'habitation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espace de travail avec locaux sociaux inadaptés ou absents, espace de travail avec défaut d'hygiène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de stockage du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stockage de panneaux manufacturés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stockage des panneaux inadapte, formaldehyde (SIR), chute de panneaux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parcellisation fréquente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 transport du bois à usiner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approvisionner et évacuer le poste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régler la machine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machine à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assembler les pièces de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poncer les pièces de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(poussieres)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appliquer la pâte à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pâte à bois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un traitement de surface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et fixer les accessoires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restaurer les meubles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affûter les outils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la maintenance  des machines ou des installations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transporter et poser les éléments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livrer à domicile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l'atelier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(poussieres)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appliquer la colle par pulvérisation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à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dangereuse, machine à bois non conforme, BOIS (poussieres) (cf produits), projection d'éclats,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circulaire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(scie circulaire), rejet de pieces (scie circulaire)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à ruban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(scie à ruban), rupture de la lame de scie, basculement de pieces longues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dégauchisseuse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(dégauchisseuse), rejet de pieces (degauchisseuse)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raboteuse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projections d'éclats (raboteuse)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mortaiseuse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(mortaiseuse)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tenonneuses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d'éclats, BOIS (poussieres)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perceuse manuelle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toupie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lame (toupie), rejet de pieces (toupies)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à tourner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ponceuse à bande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(ponceuse à bandes), rupture de la bande,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machine-outil à opérations complexes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à bois portatives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dispositif de captage machine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gaine de ventilation (bois)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ventilateur  du circuit d'aspiration (bois)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de dépoussiérage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(poussieres)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silo à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poussieres fines et concentrees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aspirateur industriel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centrale d'aspiration mobile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soufflette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remise en suspension des poussieres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massif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bois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panneaux manufacturés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plastique thermodurcissable aminoplaste, plastique thermodurcissable phenoplaste (phenolformaldehyde), plastique thermodurcissable uree-formaldehyde, formaldehyde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riche en silice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traitements préventifs (bois)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organique, insecticide pyrethre et pyrethrinoide, triazole et derive, carbamates anticholinesterasiques, fongicide thio-uree, compose d'ammonium quaternaire, fongicide organo metallique (mercure, etain...), anhydride arsenieux (SIR), cuivre et ses composes inorganiques, dichromate de potassium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traitements curatifs (bois)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organique, insecticide pyrethre et pyrethrinoide, triazole et derive, carbamates anticholinesterasiques, fongicide thio-uree, compose d'ammonium quaternaire, fongicide organo metallique (mercure, etain...), anhydride arsenieux (SIR), cuivre et ses composes inorganiques, dichromate de potassium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d'assemblage du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adhesif, colle hotmelt, adhesif, colle polychloroprene, adhesif, colle epoxy, adhesif, colle vinylique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décapants du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chlorhydrique, acide fluorhydrique, dichloromethane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vernis à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colophane, solvant organique, peinture, vernis, laque, mastic sans precision en phase aqueuse, peinture, vernis, laque, mastic sans precision en phase solvant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adaptées au poste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FFP3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05/04/2026 issue de la FMP Ebéniste,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