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Soudeur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où se trouve la pièce à souder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extérieur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exposition aux UV, lumiere visible (400 à 780 nm)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hangar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courant d'air, ambiance thermique froide, autre ambiance thermique en general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à l'étranger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intemperie	, espace de travail avec locaux sociaux inadaptés ou absents, espace de travail avec défaut d'hygiène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espaces confinés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insuffisance d'aeration	, espace de travail appauvri en oxygène, ambiance humide, confinement manque de ventilation, autre ambiance thermique en general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où la pièce à souder est apportée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industriel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 soudeur va à la pièce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équipement de protection individuelle à transporter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 pièce va au soudeur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 2x8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5x8, 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souder proprement dit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soudeur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techniques de soudage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souder  au chalumeau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flamme, infra rouge, incendie, monoxyde de carbone, dioxyde d'azote, fumee et gaz de soudage, ambiance thermique chaude interieure,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souder à l'electrode enrobée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fumee et gaz de soudage, ozone, dioxyde d'azote, ultraviolet (100 a 400 nm), arc electrique, incendie, explosion, objet incandescent chez le soudeur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souder sous protection gazeuse MIG MAG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fumee et gaz de soudage, argon, helium, ultraviolet a UVA (400 a 315 nm), ultraviolet b UVB (315 a 280 nm), ozone, dioxyde d'azote, monoxyde de carbone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souder au TIG et au plasma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argon, helium, ultraviolet a UVA (400 a 315 nm), ultraviolet b UVB (315 a 280 nm)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souder par resistance électrique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champ électromagnétique (lors du soudage), produit de decomposition thermique de matiere plastique, arc electrique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la pièce en cours de soudage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une tâche de ressuage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 gougeage d'une pièce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activités connexes au soudage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contrôler visuellement la pièce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souder à l'arc des aciers doux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oxyde de fer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bouteille d'acétylène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acetylene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bouteille de gaz pour le soudage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torche aspirante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transformateur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plaque isolante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pinces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nacelle et plate-forme élévatrice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de soudage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électrodes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robots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protecteur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chalumeau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fumees de soudage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fumee et gaz de soudage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métal de base de la pièce à souder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acier, fer, chrome, nickel, manganese, molybdene, cuivre, aluminium, zinc, beryllium (SIR), cadmium (SIR), poussiere d'acier ou fonte, poussiere d'acier inox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métal d'apport de la baguette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fer, chrome, nickel, manganese, molybdene, cuivre, aluminium, zinc, beryllium (SIR), poussiere d'acier ou fonte, cadmium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recouvrant le métal de base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decomposition thermique de la peinture, zinc, produit de decomposition thermique d'huile et graisse industrielle, cadmium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gaz d'apport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argon, helium, acetylene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électrodes TIG en tungsténe thorié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thorium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accessoires pour le piquage du laitier et  le nettoyage des cordons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solvants de dégraissage sur pièces à souder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dichlorure de carbonyle, produit de decomposition thermique d'autre produit divers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antithermiques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du soudeur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tablier en cuir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manchette en cuir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filtres optiques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protecteur de genoux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montantes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entretenues par l'employeur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vêtements ignifugés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survêtement de complément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isolantes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11/08/2025 issue de la FMP Soudeur,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