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Secrétaire administratif</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plateau ouvert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réception et d'accueil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réunion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aveugle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défaut de ventilation,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local d'archives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hebdomadaire de la charge de 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en coordination</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les travaux de bureautique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et orienter un correspondant téléphonique et / ou un visiteur.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manque de respect dans la communication verbale	, agression verbale du public par téléphone, contraintes liées aux tâches multiples concomitantes, contraintes liées à matérialisation visuelle des appels en attente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traitement du courrier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la secrétaire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classement et l'archivage des documents du service ou de la structure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assister une équipe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objectifs divergents et logiques differentes entre collegues, contraintes liées à l'alternance du travail géré seul ou en équipe, non reconnaissance de l'activite par les collegues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les plannings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réaliser le traitement administratif de certains dossiers du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un stock de consommables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taper compte-rendu avec système audio de dictée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imprimante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photocopieur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ozone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standard téléphonique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contraintes liées à matérialisation visuelle des appels en attente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dictaphone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contraintes liées à l'alternance du travail géré seul ou en équipe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 de type "code vestimentaire"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08/07/2026 issue de la FMP Secrétaire administratif,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