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Thanatopracteur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funéraire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mortuaire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ambiance thermique inconfortable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du défunt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géré seul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manquer de moyens ou de temps pour faire un travail de qualite, 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mode opératoire imposé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respect des procédures de sécurité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generant une majoration des contraintes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de durée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 contrôle administratif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installer le matériel de thanatopraxie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corps entier,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s'équiper en EPI (thanatopracteur)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 matériel et les solutions en thanatopraxie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 corps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nuisances du thanatopracteur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soins de conservation du corps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biologique, AES, produits chimiques (cf produits), situation entraînant une charge émotionnelle, posture du corps entier,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 matériel de thanatopraxie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AES, agent biologique, 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soins esthétiques du défunt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produits), situation entraînant une charge émotionnelle, posture du corps entier,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ranger le matériel de thanatopraxie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biologique, AES, produits chimiques (cf produits), posture du corps entier,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Léger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valises du thanatopracteur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à usage unique chez le thanatopracteur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à usage multiple chez le thanatopracteur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véhicule léger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PRODUITS, MATERIAUX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 de javel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de blanchiment (eau de javel, etc...)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médicaux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virus, AES, microorganismes en milieu de sante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cire épilatoire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fluide de conservation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methanol, formaldehyde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colles en thanatopraxie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désinfection en milieu de soins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antiseptique, bactericide pour la peau (sauf SHA solutions hydro-alcooliques), desinfectant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directeur d'établissement de soins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familles endeuillées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émotionnelle, confrontation avec la souffrance et/ou la mort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blouse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surblouse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à usage unique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aux produits chimiques utilisés.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surchaussures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14/05/2026 issue de la FMP Thanatopracteur,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