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Marin pêcheur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bateau petite pêche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bateau de pêche au large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idem bateau petite pêche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bateau-usine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idem bateau petite pêche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éclairage  éblouissant, éclairage insuffisant, espace de travail avec sol encombré,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cale à poissons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de plus de 20 heures par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exigence inherente a l'activite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par quart pour la passerelle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(2x8, 3x8, 5x8...)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séjour en mer prolongé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social et familial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salaire à la tâche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chargés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laisser filer ou récuperer le chalut, la drague, le filet, la ligne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risque d'écrasement par les panneaux, mise en mouvement intempestive d'un câble, effort physique, effort de poussée et de traction, bruit superieur a 80 dB, machines en mouvements, nuisances du marin-pêcheur, espace de travail avec sol instable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manutentionner des captures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la maintenance machines et treuils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diesel gaz d'echappement, bruit superieur a 80 dB, dechet d'huile et graisse industrielle, huile et graisse lubrifiante,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 et couteaux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tranchant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écrasement et section de membres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chaluts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dragues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casiers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lignes avec hameçons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piquant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capture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erysipelothrix rhusiopathiae, toxine paralytique de crustace et de fruit de mer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fluides frigorigènes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huiles minérales usagées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hydrocarbure aromatique polycyclique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vêtements de flottabilité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non respirant, vêtement restant mouillé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vêtements contre le froid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non respirant, vêtement restant mouillé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17/05/2026 issue de la FMP Marin pêcheur,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