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Conducteur d'autobus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poste de conduite d'un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inter-urbain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autoroute, route, rue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 intemperie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des usagers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pause à heure imposée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grands déplacements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son poste (bus ou car)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son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décalage entre tâche prescrite et tâche réelle,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groupe lourd, déplacement routier, posture assise, poste de conduite non ergonomique, vibration transmise corps entier superieure au seuil d'alerte, absence de sanitaires accessibles, nuisances du conducteur d'autobus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 le paiement des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ligne intra-urbaine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transport commun, 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ligne inter-urbaine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ramassage scolaire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tourisme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retourner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les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autocar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minibus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chronotachygraphe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éthylotest antidémarrage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usager de transport routier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physique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travail au logo de l'entreprise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02/01/2026 issue de la FMP Conducteur d'autobus,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