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Charpentier poseur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de charpentier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espace de travail avec locaux sociaux inadaptés ou absents, espace de travail avec défaut d'hygiène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charpente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espace de travail situé sur un toit ou une charpente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plein air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 aux UV,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empiétant sur la voie publique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proche de ligne aérienne électrique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proche d'une antenne de radiophonie mobile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champ électromagnétique (des antennes de radiotéléphonie mobile)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intervention en entreprise à risque spécifique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dans le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situations dangereuses (BTP)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generant la peur (BTP)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approvisionner l'atelier en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fabriquer la charpente en atelier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dangereuse, BOIS (poussieres) (cf produits), 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traiter le bois de charpente en préventif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utilisation de produits chimiques (lire chapitre ci dessous : public et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approvisionner le chantier (charpentier)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monter et démonter l'échafaudage (de toit)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démonter la toiture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contenant de l'amiante MCA (cf produits), plomb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lever les matériaux de charpente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effondrement de la charge, renversement de l'appareil de levage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et assembler des éléments en bois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corps entier, espace de travail avec sol instable, espace de travail situé sur un toit ou une charpente,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réparer les charpentes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sur un toit ou une charpente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travaux de couverture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organiser le 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une nacelle élévatrice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d'un engin mobile automoteur ou de levage, espace de travail situé en hauteur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traiter le bois de charpente en curatif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utilisation de produits chimiques (lire chapitre ci dessous : public et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 circulaire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 (scie circulaire), rejet de pieces (scie circulaire)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machines-outils à bois à commandes numériques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aspirateur industriel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ventilateur  du circuit d'aspiration (bois)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silo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poussieres fines et concentrees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dispositif de captage machine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gaine de ventilation (bois)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grue mobile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sur chantier BTP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 circulaire portative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échafaudage de pied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espace de travail sousdimensionné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tronçonneuse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d'alerte, machine dangereuse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camion grue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camion de livraison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utilitaire léger (VUL)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des charges à l'intérieur du véhicule, véhicule utilitaire non sécurisé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matériel portable utilisé par le charpentier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nacelle et plate-forme élévatrice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automoteur de manutention à conducteur porté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 superieure au seuil d'alerte, fioul (carburant diesel), chute des fourches, bruit superieur a 80 dB, gaz d'echappement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charpente traditionnelle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de charpente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charpente en lamellé collé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charpente industrialisée en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massif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bois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isolants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traitements préventifs (bois)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organique, insecticide pyrethre et pyrethrinoide, triazole et derive, carbamates anticholinesterasiques, fongicide thio-uree, compose d'ammonium quaternaire, fongicide organo metallique (mercure, etain...), anhydride arsenieux (SIR), cuivre et ses composes inorganiques, dichromate de potassium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contenant de l'amiante (MCA)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système d'arrêt de chute et ses accessoires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protecteur de genoux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18/06/2025 issue de la FMP Charpentier poseur,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