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Façadier enduiseur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espace de travail sousdimensionné, espace de travail avec sol instable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occupé par du public, des clients...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monter, démonter ou déplacer l'échafaudage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port de charge (déplacement horizontal), espace de travail avec sol instable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tenir  une lance de projection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le mortier au pistolet à crépis pneumatique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d'alerte, nuisances du façadier enduiseur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projeter le ciment à l'aide d'une machine à crépir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lissage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le malaxeur projeteur d'enduit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poussieres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la façade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mélange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crépir avec peignes métalliques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à crépis pneumatique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sacs d'enduits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tuyaux (façadier enduiseur)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lance de projection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malaxeur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malaxeur portatif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burineur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plastifiants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pigments minéraux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hydrofugeants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sable (BTP)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à écran facial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contre le froid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non respirant, vêtement restant mouillé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FFP3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17/06/2025 issue de la FMP Façadier enduiseur,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