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Maçon TP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voirie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réseaux d'assainissement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polluee eau d'egout (cf risques biologiques), bruit superieur a 80 dB, derive halogene d'hydrocarbure aliphatique sature, amiante (fibre)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ouvrage de génie civil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égouts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polluee eau d'egout (cf risques biologiques), bruit superieur a 80 dB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tranchée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éboulement,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galeries ou tunnels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rongeur, éboulement, bruit superieur a 80 dB, dechet de poussiere organique, poussiere inorganique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intervention en entreprise à risque spécifique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soumis à déclaration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avec d'autres entreprises sur chantier soumis à déclaration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à l'étranger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intemperie	, espace de travail avec locaux sociaux inadaptés ou absents, espace de travail avec défaut d'hygiène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tâches répétitives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baliser le chantier (maçon TP)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casser les anciennes structures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corps entier superieure au seuil d'alerte, matériaux contenant de l'amiante MCA (cf produits),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mettre en œuvre le béton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calcium, 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des bordures, des dalles ou des pavés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répétitif, vibration transmise au systeme main/bras superieure au seuil d'alerte, bruit superieur a 80 dB, posture agenouillée, silice (cf produits),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découper et monter des éléments préfabriqués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ciment (cf produits), mouvement répétitif du membre supérieur,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tâches annexes du maçon 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approvisionner le 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pinces à bordures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coffrages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d'aide à la manutention du maçon TP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marteau piqueur brise béton (maçon 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corps entier superieure au seuil d'alerte,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objets coupants, projection d'éclats, 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tronçonneuse à disque (maçon 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 d'éclats,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laser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mini-engins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objets tranchants, vibration transmise corps entier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pavés reconstitués autobloquants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dalles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bordures de trottoir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béton (maçon 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 pouvant contenir de l'amiante (maçon 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sable (BTP)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mortier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calcium, ciment frais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pavés en grès ou granit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de décoffrage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contenant de l'amiante (MCA)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combinaison ou  veste et pantalon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30/12/2025 issue de la FMP Maçon TP,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