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habitation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égouts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polluee eau d'egout (cf risques biologiques),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vide sanitaire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cave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avec défaut de ventilation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immeuble en rénovation/construction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alternance travail géré seul ou en équipes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produits), déchets biologiques (cf produits), AGENTS BIOLOGIQUES PATHOGENES  DES GROUPES 3 ET 4 (SIR), eau polluee eau d'egout (cf risques biologiques), posture agenouillée,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déboucher les canalisations obturées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remplacer les joints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remplacer la robinetterie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LES RESEAUX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les canalisations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et souder au chalumeau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rayonnement thermique infrarouge, température chaude intérieure, incendie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REALISER UNE INSTALLATION SANITAIRE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MCA (cf produits),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repérer et percer les trous nécessaires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et installer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équiper et poser les appareils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éléments par vissage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l’étanchéité des installations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des appareils de traitement des 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une pompe de relevage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 tube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perforateur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cloche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d'acétylène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acetylene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ruban téflon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cintreuse hydraulique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outillage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souder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ébavureur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lève ballon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baignoire, bac à douche, cuvette de toilette, bidet, lavabo, vasque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tuyaux, plaques de plomb, et raccords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cuivre, plomb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fumees de soudage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et gaz de soudage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chauffe-eau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d'eau chaude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silicone pour joints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neutralisant basique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pour raccords de tuyaux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détartrant acide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étanches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17/06/2026 issue de la FMP Installateur sanitaire,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