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évenementiels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vivants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intempérie, bruit superieur a 80 dB, espace de travail avec sol encombré, espace de travail sousdimensionné, espace de travail avec circulation sur plusieurs niveaux, éclairage artificiel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enregistrés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artificiel, espace de travail sousdimensionné, bruit superieur a 80 dB, éclairage  éblouissant, espace de travail inadapté à l'activité, espace de travail avec sol encombré, 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dédiés dans le milieu du spectacle, en extérieur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intempérie, espace de travail avec sol encombré, espace de travail avec sol irrégulier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non dédiés dans le milieu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insuffisance de ventilation dans le milieu du spectacle, coactivite (plusieurs activites concomitantes dans un meme lieu), espace de travail avec défaut d'hygiène, défaillance de l'alimentation électrique, espace de travail inadapté à l'activité, espace de travail avec sol défectueux, espace de travail avec sol encombré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intermittent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precarite du statut generant une charge mentale particuliere, employeurs multiples, rythme pouvant générer une perturbation de la vie familiale, contrainte relationnelle,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permanent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dans le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de durée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avec décalages horaires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deplacement professionnel (mission) perturbant la chronobiologie (decalage horaire)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partir en tournée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rythme pouvant générer une perturbation de la vie familiale,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récupérer le matériel sur le lieu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vérifier le matériel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le matériel d'éclairage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technicien de la lumière,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 câblage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et tester les branchements électriques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tension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et désinstaller les projecteurs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nacelle élévatrice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d'un engin mobile automoteur ou de levage, 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régler les projecteurs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chaudes, rayonnement optique (longueur d'onde &lt; 1 mm), espace de travail situé en hauteur avec harnais, 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programmer et  lancer les effets de lumière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éclairer en suivant l'action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tâches du conducteur de groupe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 matériel d'éclairage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armoire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installation electrique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gradateur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câbles électriques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protège cables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tourets de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dérouleur de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de diagnostic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 à outils (domaine électrique)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supports d'accroche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appareils de levage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élingues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projecteur de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surchauffe du matériel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pied de projecteur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filtres de projecteur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plaques réfléchissantes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ballon éclairant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bouteille d'hélium (cf produits)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 HF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incident acoustique,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jeu d'orgues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à décharge tungstène halogène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optique (longueur d'onde &lt; 1 mm), infra rouge, contact avec les pieces chaudes, température chaude intérieure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aux halogénures métalliques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optique (longueur d'onde &lt; 1 mm), infra rouge, ultraviolet a UVA (400 a 315 nm)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ampoule LED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lumière bleue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gel lubrifiant pour tirage des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bouteille d'hélium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helium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équipe de production du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artistes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isolantes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d'isolation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vêtement de travail anti-statique et anti-feu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adaptée à la saison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13/03/2026 issue de la FMP Technicien de la lumière,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