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Caténairiste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bordure de voies ferrées circulées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provisoire d'entretien des catenaires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tunnel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astreintes et gardes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sur plusieurs jours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équipe isolée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isole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approvisionner les monteurs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 l'épaule avec élévation de l'épaule,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terrasser une fouille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d'alerte, vibration transmise corps entier superieure au seuil d'alerte, enlisement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mater le support caténaire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fausse manoeuvre renversement  ou recul non prévu de l'engin, posture de l'épaule avec élévation de l'épaule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bétonner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tronc en rotation et anteflexion du rachis, ciment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armer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dérouler et fixer les câbles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la maintenance des installations caténaires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manutentionner (caténairiste)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des engins rail-route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transferer le matériel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engins ferroviaires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engins de levage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étais tire-pousse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pincement des doigts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harnais et grimpette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étriers ou serre-cables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coins en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tarière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brise roche hydraulique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pelles hydrauliques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marteau piqueur brise béton (maçon TP)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corps entier superieure au seuil d'alerte,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tarrière, brise béton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majoration des risques accidentels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 de soudage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électrique défectueux, 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nacelle et plate-forme élévatrice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câble porteur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fil contact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pendules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feeder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graisse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nettoyants / dégrippants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hydrocarbure aliphatique et derive, trichlorethylene (SIR), hydrocarbure aromatique et derive, acetone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silicone pour joints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plastique thermodurcissable polyorganosiloxane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ou  veste et pantalon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impregnation des tenues par les produits manipules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visière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03/05/2025 issue de la FMP Caténairiste,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