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Sculpteur en décors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création de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de ventilation dans le milieu du spectacle, coactivite (plusieurs activites concomitantes dans un meme lieu), espace de travail avec défaut d'hygiène, défaillance de l'alimentation électrique, espace de travail inadapté à l'activité, espace de travail avec sol défectueux,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impératifs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équipe dans le milieu du spctacle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Etudier le projet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choisir les matériaux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créer des formes en polystyrène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utilisation d'outils coupants tranchants (voir tableau ci-dessous : outils et équipements), posture du corps entier, espace de travail situé en hauteur, posture de l'épaule avec élévation de l'épaule, nuisances du sculpteur en décors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 modelage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posture poignet, main et doigt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 moulage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outil coupant tranchant (cf outil), posture de l'épaule avec élévation de l'épaule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une épreuve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outils coupants tranchants (cf. outils)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couleur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son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tournette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outils de modelage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coupants, projection d'éclats,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grattoir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outil coupant, matériel électrique défectueux,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chaud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résines (scupteurs en décors)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polyurethane, thermoplastique polyester, fumee de polymerisation, 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durcisseurs de résine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amine aliphatique, amine aromatique, amine alicyclique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mousse polyuréthane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pigments minéraux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cyanoacrylates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néoprène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solvant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resine epoxydique, thermoplastique polyvinylique, plastique thermodurcissable polyurethane, xylene, toluene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aqueuse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acrylate, thermoplastique polyvinylique, resine epoxydique, ether de glycol, plastique thermodurcissable polyurethane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plastiline 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ponçage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polissage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elastomère polyuréthane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anti-poussières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04/07/2025 issue de la FMP Sculpteur en décors,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