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Technicien de maintenance informatique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collectif</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bureau individuel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des clients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d'accès physiquement difficile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machines (informatique)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climatisation du local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réunion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astreintes et gardes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&gt;270h/an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activité de service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generant une charge mentale particuliere, objectifs divergents et logiques différentes avec la  hiérarchie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clients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generant une charge mentale particuliere, travail imposant un contrôle permanent ou excessif des émotions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dépendance fonctionnelle ou hiérarchique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objectifs divergents et logiques différentes avec la  hiérarchie,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travaux urgents impromptus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aleas a gerer  generant une charge mentale particuliere, multiplicité des tâches induisant une charge mentale, variabilite, imprevisibilite de la charge de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utilisateurs  ( domaine informatique)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SSII</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inadapté à l'activité, confusion vie privée-vie professionnelle, ecran de visualisation, rythme pouvant générer une perturbation de la vie familiale, nuisances liées aux moyens alloués en terme d'équipements, disponibilité de la hiérarchie vécue comme insuffisante, nuisances liées au contrôle informatisé du travail, nuisances du télétravail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 dépannage informatique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tension, aleas a gerer  generant une charge mentale particuliere, variabilite, imprevisibilite de la charge de travail, nuisances liées au contact avec le public, nuisances du technicien de maintenance informatique,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 support de niveau 1, 2 ou 3</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installer et assurer la mise à jour des matériels informatiques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tension, ecran de visualisation, posture du corps entier, port de charge (déplacement horizontal)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les tests de fonctionnement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renseigner les supports de suivi d'intervention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chez le client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de la conduite VL professionnelle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former les utilisateurs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fixe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informatique portable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du cou en flexion, contrainte visuelle, bruit de fond, ambiance thermique inconfortable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téléphone mobile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tablette numérique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smartphone®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carte mère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logiciel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progiciel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périphériques d'entrée et de sortie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véhicules légers d'entreprise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utilisateur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generant une charge mentale particuliere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langage informatique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toner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01/11/2025 issue de la FMP Technicien de maintenance informatique,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