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Aide à domicile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domicile de la personne aidée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multiplicité des lieux de travail de l'aide à domicile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dues aux déplacements de l'aide à domicile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isolé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agression physique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temps partiel imposé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 &lt; 48 H consécutives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amplitude horaire &gt; 12 H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dépassement horaire fréquent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multiplicité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décalage entre les missions et les tâches réalisées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injonction paradoxale par la hiérarchie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l'entretien ménager du domicile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de l'aide à domicile, poussiere aspecifique,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les lits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accroupie, posture agenouillée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les repas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dispenser les soins liés à l'alimentation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pour l'alimentation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l'entretien du linge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aider à la toilette et à l'habillage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situation entrainant une charge psychologique, acces a l'intimite d'autrui, fluide humain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aider aux déplacements au lever et au coucher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courses et les achats courants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aider aux démarches administratives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accompagner psychosocialement  la personne aidée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non reconnaissance de l'activité par les patients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le lien avec les soignants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le lien avec la famille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gèrer le chauffage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Léger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fauteuil roulant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escabeau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materiel de ménage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de cuisine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lit non adapté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personne agée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situations entrainant une charge psycho-affective de l'aide à domicile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personne atteinte de handicap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situation entraînant une charge émotionnelle, situation entrainant une charge psychologique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personne avec trouble de la personnalité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physique, manque de respect dans la communication verbale	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personnes malades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evenement traumatisant vecu comme temoin ou relate	, patient contagieux, AGENTS BIOLOGIQUES PATHOGENES  DES GROUPES 3 ET 4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personne en fin de vie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confrontation avec la souffrance et/ou la mort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familles endeuillées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situation entraînant une charge émotionnelle, confrontation avec la souffrance et/ou la mort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animaux de compagnie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morsure ou griffure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lavage sol, mur, surface industrielle, detergent desinfectant pour locaux (sols, murs, surfaces) domestique et professionnel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en latex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proteine de latex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 personnelle souvent portée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salissures des tenues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24/04/2024 issue de la FMP Aide à domicile,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