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Employé de pressing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210x, 637b, 637d, 685a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piétinement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marche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ether de glycol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acide acetique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acide citrique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acide fluorhydrique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multiplicité des tâches induisant une charge mentale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entrainant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 a forte responsabilite assumee humaine, financiere ou de securite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braquage, hold-up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regulier avec le public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humide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comptoir à hauteur non adapté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d'argent et de valeurs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objet brulant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incendie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tranchant piquant coupant (hors milieu de soins)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lessive détergent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thermoplastique polyfluorethene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18/04/2024 issue de la FMP Employé de pressing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