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Nettoyeur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525d, 563b, 563c, 684a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 avec marche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tronc en rotation et anteflexion du rachis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amiante (fibre)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hydrocarbure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phenol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cetone, quinone, cetene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et peracide carboxylique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alcool et polyalcool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derive chlore d'hydrocarbure aliphatique sature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des déplacements professionnels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non respect du travail effectué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autre ambiance thermique en general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insuffisance d'aeration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appauvri en oxygène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humide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confinement manque de ventilation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matériaux d'entretien difficile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intemperie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conducteurs dénudés sous tension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classe de protection inadaptee ou deterioree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protection mal adaptée contre les surintensités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protection mal adaptée contre les courants de défaut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cables electriques genants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jet sous pression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diverse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vapeur ou liquide organique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aspecifique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09/01/2026 issue de la FMP Nettoyeur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