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Cuisinier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377a, 488a, 561b, 561c, 561d, 636d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insecte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rongeur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divergents et logiques différentes avec la  hiérarchie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faible latitude de decision dans l'organisation de son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d'encadrement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humide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insuffisance d'aeration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positif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impulsionnel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froid interieur negatif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outil coupant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hauteur du plan de travail inadaptee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flamme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de liquide brulant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avec les pieces chaudes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 brulant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feu de friteuse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couteau non adapté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hotte encrassée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fumee de cuisine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de decomposition thermique d'huile et graisse alimentaire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huile et graisse a friture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nettoyant desinfectant alimentaire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17/04/2024 issue de la FMP Cuisinier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