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Manutentionnaire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676a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port de charge (déplacement horizontal)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du membre supérieur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du corps entier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autre manutention de charge, manutention de personne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effort de poussée et de traction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chimique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agent chimique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coactivite (plusieurs activites concomitantes dans un meme lieu)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isolement psychologique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agression physique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poste 3x8, 5x8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amplitude horaire de travail continue superieure a 10 h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de nuit &gt;270h/an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sous contrainte de temps imposee (travail a la chaine, cadence elevee, salaire au rendement,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faible latitude de decision dans l'organisation de son travail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ecran de visualisation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humeur des clients generant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9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encombré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glissant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eclairage localement eblouissant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eclairage localement insuffisant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autre ambiance thermique en general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circulation piéton véhicule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bruit de fond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chute d'objets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proche d'une voie de circulation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intemperie	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défectueux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froid interieur negatif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froid interieur positif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spécifiques au cutter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situé en hauteur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20/05/2025 issue de la FMP Manutentionnaire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