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décalage entre tâche prescrite et tâche réelle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conduite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transport commun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conduite sous contrainte de temps (autobus ou autocar)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02/04/2026 issue de la FMP Conducteur d'autobus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