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Boulanger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636c, 683a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biologique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farine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champignon, moisissure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physique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repos hebdomadaire regulierement inferieur a 48 h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 entrainant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 a forte responsabilite assumee humaine, financiere ou de securite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braquage, hold-up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sousdimensionné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proche d'une voie de circulation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les pieces chaudes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manipulation d'argent et de valeurs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machines en mouvements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usure des roues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plan de travail +/-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outil coupant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salissures des tenues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aspecifique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enzyme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02/04/2026 issue de la FMP Boulanger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