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Employé au tri des déchets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684b, 628e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mouvement répétitif du membre supérieur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tronc en rotation et anteflexion du rachis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biologique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endotoxine bacterienne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champignon, moisissure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agent biologique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dechet de poussiere organique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chimique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monoxyde de carbone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9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coactivite (plusieurs activites concomitantes dans un meme lieu)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sous contrainte de temps imposee (travail a la chaine, cadence elevee, salaire au rendement,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de nuit &gt;270h/an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poste 3x8, 5x8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amplitude horaire de travail continue superieure a 10 h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travail les dimanches et jours fériés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monotone, peu ou pas creatif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0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accumulation de déchets  inflammables et explosifs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piéton véhicule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localement insuffisant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sur plusieurs niveaux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encombré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sole de tapis inadaptee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avec rendu des couleurs insuffisant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remise en route inopinée du tapis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chute sur le tapis roulant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hauteur du tapis inadaptee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goulottes non adaptées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instrument tranchant piquant coupant (hors milieu de soins)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produits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gaz d'echappement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poussiere aspecifique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29/05/2025 issue de la FMP Employé au tri des déchets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