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Préparateur en pharmacie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536b, 433d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humeur des clients générant une charge mentale particulière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imposant un contrôle permanent ou excessif des émotions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de nuit &gt;270h/an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fonction a forte responsabilite assumee humaine, financiere ou de securite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agression physique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manque de respect dans la communication verbale	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situations d'agression en pharmacie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braquage, hold-up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encombré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circulation sur plusieurs niveaux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inadapté à l'activité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situé en hauteur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officine mal adaptée aux rangements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chute d'objets places sur des etageres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manipulation d'argent et de valeurs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comptoir à hauteur non adapté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heurt contre des tiroirs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produit pharmaceutique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poussiere de produit pharmaceutique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26/08/2026 issue de la FMP Préparateur en pharmacie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