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Chauffeur poids lourd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641a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injonction paradoxale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des déplacements professionnels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imprevisibilite des horaires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activite demandant une vigilance, une concentration, une attention soutenue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contrôle informatisé du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locaux sociaux inadaptés ou absents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défaut d'hygiène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piéton véhicule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entre véhicules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professionnelle groupe lourd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situé en hauteur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carburants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fioul (carburant diesel)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gaz de petrole liquefie (lpg, gpl...)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essence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01/04/2026 issue de la FMP Chauffeur poids lourd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