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Installateur sanitaire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623a, 632f, 681b, 623b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BIS A VERIFIER : NUISANCE  ET SITUATION SOUMISES A SMR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amiante (fibre)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biologique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agent biologique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AGENTS BIOLOGIQUES PATHOGENES  DES GROUPES 3 ET 4 (SIR)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multiplicité des tâches induisant une charge mentale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variabilite, imprevisibilite de la charge de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avec la clientele generant une charge mentale particuliere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9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objets coupants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de la conduite VL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projection d'éclats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10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eau polluee eau d'egout (cf risques biologiques)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fumee et gaz de soudage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poussiere de ciment, aluminosilicate de calcium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plastique thermodurcissable polyorganosiloxane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ciment frais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08/10/2026 issue de la FMP Installateur sanitaire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1.10.7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