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424a, 431a, 465c, 533a, 621e, 623e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BIS A VERIFIER : NUISANCE  ET SITUATION SOUMISES A SMR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poste 3x8, 5x8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amplitude horaire de travail continue superieure a 10 h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à des déplacements professionnels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occasionnel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imprevisibilite des horaires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evenement traumatisant vecu comme temoin ou relate	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mauvaise condamnation des vannes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défaut d'hygiène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eau polluee eau d'egout (cf risques biologiques)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Salarié en milieu hyperbare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