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Musicien instrumentiste (instruments à percussion)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354 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gestion de l'employabilité, de la carrière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contact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de nuit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03/04/2026 issue de la FMP Musicien instrumentiste (instruments à percussion)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