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Ebarbeur en métallurgie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BIS A VERIFIER : NUISANCE  ET SITUATION SOUMISES A SMR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cadmium (SIR)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les dimanches et jours fériés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poste 3x8, 5x8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amplitude horaire de travail continue superieure a 10 h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poste 2x8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sous contrainte de temps imposee (travail a la chaine, cadence elevee, salaire au rendement,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projection d'éclats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produit ou procede industriel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silice cristalline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poussiere d'acier inox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acier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poussiere d'acier ou fonte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06/10/2026 issue de la FMP Ebarbeur en métallurgie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