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Aide à domicile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563b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accroupie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AGENTS BIOLOGIQUES PATHOGENES  DES GROUPES 3 ET 4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proteine de latex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non reconnaissance de l'activité par la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dues aux déplacements de l'aide à domicile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injonction paradoxale par la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acces a l'intimite d'autrui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non reconnaissance de l'activité par les patients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situations entrainant une charge psycho-affective de l'aide à domicile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entraînant une charge émotionnelle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respect dans la communication verbale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evenement traumatisant vecu comme temoin ou relate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confrontation avec la souffrance et/ou la mort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inadapté à l'activité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lit non adapté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morsure ou griffure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salissures des tenues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aspecifique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pour l'alimentation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lavage sol, mur, surface industrielle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desinfectant pour locaux (sols, murs, surfaces) domestique et professionnel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26/04/2024 issue de la FMP Aide à domicile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