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Directeur artistique en publicité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échanger sur le projet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créer le concept visuel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définir le concept visuel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contrôler la qualité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coordonner la déclinaison du projet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représenter l'agence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participer à toutes les activités du département création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19/05/2024 issue de la FMP Directeur artistique en publicité,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