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1270" distB="0" distL="1270" distR="635" simplePos="0" locked="0" layoutInCell="0" allowOverlap="1" relativeHeight="5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750" cy="504825"/>
                <wp:effectExtent l="1270" t="1905" r="1270" b="635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6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680" cy="504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e3943"/>
                        </a:solidFill>
                        <a:ln w="0">
                          <a:solidFill>
                            <a:srgbClr val="7e3943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spacing w:lineRule="auto" w:line="240" w:before="0" w:after="0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METAP : Thanatopracteur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Arial" w:cs="Arial" w:ascii="Times New Roman" w:hAnsi="Times New Roman"/>
          <w:b/>
          <w:bCs/>
          <w:i w:val="false"/>
          <w:caps/>
          <w:color w:val="7E3943"/>
          <w:spacing w:val="0"/>
          <w:kern w:val="0"/>
          <w:sz w:val="22"/>
          <w:szCs w:val="22"/>
        </w:rPr>
        <w:t>MATRICE EMPLOI-TACHES POTENTIELLES</w:t>
      </w:r>
    </w:p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d'établissement de la fiche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____/_____/_____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Renseigné par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Prénom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Employeur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d'embauche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_____/_____/______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Contrat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Temps de travail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</w:rPr>
        <w:br/>
        <w:br/>
      </w:r>
    </w:p>
    <w:tbl>
      <w:tblPr>
        <w:tblStyle w:val="TableGrid"/>
        <w:tblW w:w="90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1502"/>
        <w:gridCol w:w="1501"/>
        <w:gridCol w:w="1503"/>
        <w:gridCol w:w="1502"/>
        <w:gridCol w:w="1501"/>
        <w:gridCol w:w="1502"/>
      </w:tblGrid>
      <w:tr>
        <w:trPr>
          <w:trHeight w:val="465" w:hRule="atLeast"/>
        </w:trPr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0 = néant</w:t>
            </w:r>
          </w:p>
        </w:tc>
        <w:tc>
          <w:tcPr>
            <w:tcW w:w="15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1 = potentiel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2 = faible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3 = moyen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4 = intense</w:t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7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Tâches</w:t>
      </w:r>
    </w:p>
    <w:tbl>
      <w:tblPr>
        <w:tblW w:w="9026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706"/>
        <w:gridCol w:w="1064"/>
        <w:gridCol w:w="4256"/>
      </w:tblGrid>
      <w:tr>
        <w:trPr/>
        <w:tc>
          <w:tcPr>
            <w:tcW w:w="3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Tâches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4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Commentaire</w:t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effectuer le contrôle administratif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installer le matériel de thanatopraxie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s'équiper en EPI (thanatopracteur)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préparer le matériel et les solutions en thanatopraxie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préparer le corps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effectuer les soins de conservation du corps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nettoyer le matériel de thanatopraxie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effectuer les soins esthétiques du défunt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ranger le matériel de thanatopraxie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conduire un Véhicule Léger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</w:rPr>
        <w:br/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 w:ascii="Times New Roman" w:hAnsi="Times New Roman"/>
          <w:i/>
          <w:iCs/>
          <w:color w:val="7E3943"/>
          <w:sz w:val="24"/>
          <w:szCs w:val="24"/>
        </w:rPr>
        <w:t>Matrice emploi-tâches potentielles générée le 10/09/2026 issue de la FMP Thanatopracteur, consultable sur le site :</w:t>
      </w:r>
      <w:r>
        <w:rPr>
          <w:rFonts w:ascii="Times New Roman" w:hAnsi="Times New Roman"/>
          <w:color w:val="7E3943"/>
        </w:rPr>
        <w:br/>
      </w:r>
      <w:r>
        <w:rPr>
          <w:rFonts w:eastAsia="Times New Roman" w:cs="Times New Roman" w:ascii="Times New Roman" w:hAnsi="Times New Roman"/>
          <w:i/>
          <w:iCs/>
          <w:color w:val="7E3943"/>
          <w:sz w:val="24"/>
          <w:szCs w:val="24"/>
        </w:rPr>
        <w:t xml:space="preserve"> </w:t>
      </w:r>
      <w:r>
        <w:rPr>
          <w:rFonts w:ascii="Times New Roman" w:hAnsi="Times New Roman"/>
          <w:color w:val="7E3943"/>
        </w:rPr>
        <w:br/>
      </w:r>
      <w:hyperlink r:id="rId3">
        <w:r>
          <w:rPr>
            <w:rStyle w:val="LienInternet"/>
            <w:rFonts w:eastAsia="Times New Roman" w:cs="Times New Roman" w:ascii="Times New Roman" w:hAnsi="Times New Roman"/>
            <w:i/>
            <w:iCs/>
            <w:color w:val="7E3943"/>
            <w:sz w:val="24"/>
            <w:szCs w:val="24"/>
          </w:rPr>
          <w:t>https://www.fmppresanse.fr</w:t>
        </w:r>
      </w:hyperlink>
    </w:p>
    <w:p>
      <w:pPr>
        <w:pStyle w:val="Normal"/>
        <w:widowControl/>
        <w:bidi w:val="0"/>
        <w:spacing w:lineRule="auto" w:line="259" w:before="0" w:after="160"/>
        <w:jc w:val="left"/>
        <w:rPr>
          <w:color w:val="7E3943"/>
        </w:rPr>
      </w:pPr>
      <w:r/>
    </w:p>
    <w:sectPr>
      <w:headerReference w:type="default" r:id="rId4"/>
      <w:footerReference w:type="default" r:id="rId5"/>
      <w:type w:val="nextPage"/>
      <w:pgSz w:w="11906" w:h="16838"/>
      <w:pgMar w:left="1440" w:right="1440" w:gutter="0" w:header="567" w:top="1531" w:footer="1440" w:bottom="213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swiss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  <w:spacing w:before="0" w:after="160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1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 xml:space="preserve"> / </w:t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1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  <w:suppressLineNumbers/>
      <w:spacing w:before="0" w:after="160"/>
      <w:rPr>
        <w:u w:val="double"/>
      </w:rPr>
    </w:pPr>
    <w:r>
      <w:rPr>
        <w:u w:val="double"/>
      </w:rP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4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5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64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lineRule="auto" w:line="240" w:before="0" w:after="0"/>
      <w:jc w:val="center"/>
      <w:textAlignment w:val="center"/>
      <w:outlineLvl w:val="0"/>
    </w:pPr>
    <w:rPr>
      <w:rFonts w:ascii="Times New Roman" w:hAnsi="Times New Roman" w:eastAsia="" w:cs="" w:cstheme="majorBidi" w:eastAsiaTheme="majorEastAsia"/>
      <w:b/>
      <w:caps/>
      <w:color w:val="FFFFFF" w:themeShade="bf"/>
      <w:sz w:val="32"/>
      <w:szCs w:val="32"/>
    </w:rPr>
  </w:style>
  <w:style w:type="paragraph" w:styleId="Titre2">
    <w:name w:val="Heading 2"/>
    <w:basedOn w:val="Titre"/>
    <w:next w:val="Corpsdetexte"/>
    <w:qFormat/>
    <w:pPr>
      <w:spacing w:before="200" w:after="120"/>
      <w:outlineLvl w:val="1"/>
    </w:pPr>
    <w:rPr>
      <w:rFonts w:ascii="Times New Roman" w:hAnsi="Times New Roman"/>
      <w:b/>
      <w:bCs/>
      <w:i w:val="false"/>
      <w:color w:val="7E3943"/>
      <w:sz w:val="28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643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fmppresanse.fr/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Application>LibreOffice/7.3.7.2$Linux_X86_64 LibreOffice_project/30$Build-2</Application>
  <AppVersion>15.0000</AppVersion>
  <Pages>1</Pages>
  <Words>79</Words>
  <Characters>600</Characters>
  <CharactersWithSpaces>727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2023-04-25T14:19:20Z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