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Façadier ravaleur ragréeur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chimique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ravalement par procédés mécaniques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au jet d'eau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haute ou très haute 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hydrosablage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ravalement en façade avec sableuse à surpression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gommage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traitement de façade par hydrogommage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par laser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décapage thermique basse température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30/04/2026 issue de la FMP Façadier ravaleur ragréeur,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