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Acheteur d'art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prendre connaissance des besoins de la création (DA)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assister et conseiller les DA dans le choix des intervenants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négocier les honoraires des intervenants et les droits audio-visuels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chiffrer le coût du projet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coordonner les roughs et/ou illustrations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tenir à jour un fichier contact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veiller au respect des plannings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25/09/2026 issue de la FMP Acheteur d'art,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