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Acheteur d'art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connaissance des besoins de la création (DA)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 et conseiller les DA dans le choix des intervenants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négocier les honoraires des intervenants et les droits audio-visuels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chiffrer le coût du projet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coordonner les roughs et/ou illustrations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tenir à jour un fichier contact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veiller au respect des plannings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18/04/2024 issue de la FMP Acheteur d'art,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