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Acheteur d'art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connaissance des besoins de la création (DA)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assister et conseiller les DA dans le choix des intervenants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négocier les honoraires des intervenants et les droits audio-visuels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chiffrer le coût du projet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coordonner les roughs et/ou illustrations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tenir à jour un fichier contact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au respect des plannings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29/03/2026 issue de la FMP Acheteur d'art,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