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Employé de pressing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et ranger son espace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les postures bras en élévation mains au-dessus du plan de l'épaule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Aérer, ventiler les locaux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Alerter en cas de dysfonctionnement du système d'aspiration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 en cas de grossesse ou de projet de grossesse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conditions d'utilisation prescrites (notice d'utilisation)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ou au sérum physiologique toute projection oculaire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 matériau absorbant adapté en cas de dispersion accidentelle de produit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systèmes d'aspiration mis à disposition et veiller à leur entretien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Veiller à jeter les papiers absorbants usagés, dans les containers adaptés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en cas de travail en horaires décalés"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oeuvre la procédure "Conduite à tenir face à des personnes difficiles"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Connaître l'emplacement des extincteurs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Dégager les issues de secours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10 minutes à l'eau courante froide en cas de brûlure puis protéger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incendie de l'entreprise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protocoles de chargement et de déchargement.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Stocker dans les zones dédiées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nettoyage et de désinfection du matériel souillé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protéger la grossesse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travail, en cas d'exposition à des agents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 port de charges lourdes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26/04/2024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