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Employé de pressing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et ranger son espace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protocoles de chargement et de déchargement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graves par brûlures thermiques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devant une brûlure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machines dangereuses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machines dangereuses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machines dangereuses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l'entretien des systèmes d'aspiration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incendie de l'entreprise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Se laver les mains et/ou les désinfecter régulièrement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la présence de nuisibles (rongeurs, insectes, moustiques...)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Alerter en cas de dysfonctionnement du système d'aspiration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Appliquer la conduite à tenir en cas de dispersion accidentelle de produit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brûlure chimique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conditions d'utilisation prescrites (notice d'utilisation)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Régler le plan de travail et/ou le siège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Varier les postures de travail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pieds et vos jambes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chaussures avec semelles antidérapantes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chaussures fermées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la grossesse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Consulter votre médecin du travail, en cas de grossesse ou de projet de grossesse et d'un poste exposant à des agents chimiques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20/09/2026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