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Aide soignant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dispositifs d'élimination des déchets biologiques (DASRI)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Participer aux groupes d'analyse des pratiques professionnelles et groupes de parole entre collègues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rythme de sommeil régulier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à usage unique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appareil de protection respiratoire adapté au risque biologique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31/12/2025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