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Carrossier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entretien des outils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manger, ne pas boire au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appareil de protection respiratoire en l'absence de ventilation adaptée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la conduite à tenir en cas de déversement accidentel de produit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les tenues de travail imprégnées de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Limiter le stockage au poste de travail à des petites quantités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Ranger la tenue de travail dans un vestiaire à double compartiment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systèmes de captage à la source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route le système d'aspiration lors de chaque utilisation de machine, même de courte durée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de solvants, diluants ou essence pour le lavage des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régulièrement les cartouches des appareils de protection respiratoire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de type FFP3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Ranger la protection respiratoire dans un endroit non exposé aux gaz, vapeur, poussières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13/02/2026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