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Musicien instrumentiste (instruments à vent)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de la route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conduire sous l'effet de substances modifiant la vigilance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utiliser le téléphone en conduisant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temps de conduite et les temps de pause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obligatoires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à l'équilibre vie professionnelle-vie personnelle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installer ergonomiquement le poste de travail avec écran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du bruit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protecteurs individuels contre le bruit (PICB)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lutte contre le bruit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04/08/2026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