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Monteur image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situations relationnelles ou organisationnelles difficiles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Veiller à l'équilibre vie professionnelle-vie personnelle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troubles musculosquelettiques (TMS)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installer ergonomiquement le poste de travail avec écran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Régler le plan de travail et/ou le siège mis à disposition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Veiller à garder une posture adaptée au travail sur écran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globalement votre santé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Pratiquer régulièrement une activité physique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Prendre avis d'un professionnel de santé en cas de souffrance psychique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votre médecin du travail en cas de grossesse ou de projet de grossesse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15/09/2026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