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Convoyeur de fonds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l'heure du coucher à l'horaire de prise de poste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Eviter les boissons stimulantes, excitantes, 4 à 5 heures avant d'aller se coucher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Garder un rythme de 3 repas équilibrés par jour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17/04/2026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