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Employé au tri des déchets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vêtements munis de bandes réfléchissantes.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Connaître l'emplacement des extincteurs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incendie de l'entreprise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voies de circulation matérialisées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et/ou les désinfecter régulièrement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Laver, désinfecter et protéger toute plaie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du protocole AES (Accident d'Exposition au Sang)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application la procédure "Conduite à tenir face à un accident exposant au sang"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12/08/2025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